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FC93" w14:textId="16CD4961" w:rsidR="008C25BE" w:rsidRPr="00277D31" w:rsidRDefault="008C25BE" w:rsidP="008C25BE">
      <w:pPr>
        <w:spacing w:after="0"/>
      </w:pPr>
      <w:r w:rsidRPr="00277D31">
        <w:rPr>
          <w:noProof/>
        </w:rPr>
        <w:drawing>
          <wp:anchor distT="0" distB="0" distL="114300" distR="114300" simplePos="0" relativeHeight="251658240" behindDoc="1" locked="0" layoutInCell="1" allowOverlap="1" wp14:anchorId="39111053" wp14:editId="5C84D27F">
            <wp:simplePos x="0" y="0"/>
            <wp:positionH relativeFrom="page">
              <wp:align>right</wp:align>
            </wp:positionH>
            <wp:positionV relativeFrom="paragraph">
              <wp:posOffset>-914400</wp:posOffset>
            </wp:positionV>
            <wp:extent cx="7590303" cy="1409700"/>
            <wp:effectExtent l="0" t="0" r="0" b="0"/>
            <wp:wrapNone/>
            <wp:docPr id="181897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90303"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C30BA" w14:textId="77777777" w:rsidR="008C25BE" w:rsidRPr="00277D31" w:rsidRDefault="008C25BE" w:rsidP="008C25BE">
      <w:pPr>
        <w:spacing w:after="0"/>
      </w:pPr>
    </w:p>
    <w:p w14:paraId="090B432C" w14:textId="77777777" w:rsidR="008C25BE" w:rsidRPr="00277D31" w:rsidRDefault="008C25BE" w:rsidP="008C25BE">
      <w:pPr>
        <w:spacing w:after="0"/>
      </w:pPr>
    </w:p>
    <w:p w14:paraId="153A6812" w14:textId="77777777" w:rsidR="008C25BE" w:rsidRPr="00277D31" w:rsidRDefault="008C25BE" w:rsidP="008C25BE">
      <w:pPr>
        <w:spacing w:after="0"/>
        <w:rPr>
          <w:sz w:val="24"/>
          <w:szCs w:val="24"/>
        </w:rPr>
      </w:pPr>
    </w:p>
    <w:p w14:paraId="19C668A1" w14:textId="056F84E8" w:rsidR="008C25BE" w:rsidRPr="00277D31" w:rsidRDefault="008C25BE" w:rsidP="008C25BE">
      <w:pPr>
        <w:spacing w:after="0"/>
        <w:jc w:val="center"/>
        <w:rPr>
          <w:b/>
          <w:bCs/>
          <w:sz w:val="32"/>
          <w:szCs w:val="32"/>
        </w:rPr>
      </w:pPr>
      <w:r w:rsidRPr="00277D31">
        <w:rPr>
          <w:b/>
          <w:bCs/>
          <w:sz w:val="32"/>
          <w:szCs w:val="32"/>
        </w:rPr>
        <w:t>Federal Safety Officer</w:t>
      </w:r>
      <w:r w:rsidR="00B7779F" w:rsidRPr="00277D31">
        <w:rPr>
          <w:b/>
          <w:bCs/>
          <w:sz w:val="32"/>
          <w:szCs w:val="32"/>
        </w:rPr>
        <w:t>s</w:t>
      </w:r>
      <w:r w:rsidRPr="00277D31">
        <w:rPr>
          <w:b/>
          <w:bCs/>
          <w:sz w:val="32"/>
          <w:szCs w:val="32"/>
        </w:rPr>
        <w:t xml:space="preserve"> – </w:t>
      </w:r>
      <w:r w:rsidR="00B7779F" w:rsidRPr="00277D31">
        <w:rPr>
          <w:b/>
          <w:bCs/>
          <w:sz w:val="32"/>
          <w:szCs w:val="32"/>
        </w:rPr>
        <w:t xml:space="preserve">scope of assistance available to </w:t>
      </w:r>
      <w:r w:rsidRPr="00277D31">
        <w:rPr>
          <w:b/>
          <w:bCs/>
          <w:sz w:val="32"/>
          <w:szCs w:val="32"/>
        </w:rPr>
        <w:t>Housing Australia related Scheme applicant</w:t>
      </w:r>
      <w:r w:rsidR="00B7779F" w:rsidRPr="00277D31">
        <w:rPr>
          <w:b/>
          <w:bCs/>
          <w:sz w:val="32"/>
          <w:szCs w:val="32"/>
        </w:rPr>
        <w:t>s</w:t>
      </w:r>
    </w:p>
    <w:p w14:paraId="2A3CF9B4" w14:textId="77777777" w:rsidR="008C25BE" w:rsidRPr="00277D31" w:rsidRDefault="008C25BE" w:rsidP="008C25BE">
      <w:pPr>
        <w:spacing w:after="0"/>
      </w:pPr>
    </w:p>
    <w:p w14:paraId="2DF9963A" w14:textId="1C6D8A49" w:rsidR="00EB4534" w:rsidRPr="00277D31" w:rsidRDefault="00EB4534" w:rsidP="008C25BE">
      <w:pPr>
        <w:spacing w:after="0"/>
      </w:pPr>
      <w:r w:rsidRPr="00277D31">
        <w:t xml:space="preserve">Federal Safety Officers (FSOs) currently have an expanded role when engaging with Scheme accreditation applicants </w:t>
      </w:r>
      <w:r w:rsidR="00B7779F" w:rsidRPr="00277D31">
        <w:t>who are planning</w:t>
      </w:r>
      <w:r w:rsidRPr="00277D31">
        <w:t xml:space="preserve"> to become head contractors on Housing Australia-funded building and construction projects </w:t>
      </w:r>
      <w:r w:rsidR="00B7779F" w:rsidRPr="00277D31">
        <w:t xml:space="preserve">(‘applicants’) </w:t>
      </w:r>
      <w:r w:rsidRPr="00277D31">
        <w:t>as part of the Housing Australia Future Fund Facility and the National Housing Accord Facility.</w:t>
      </w:r>
    </w:p>
    <w:p w14:paraId="7B203A17" w14:textId="77777777" w:rsidR="00EB4534" w:rsidRPr="00277D31" w:rsidRDefault="00EB4534" w:rsidP="008C25BE">
      <w:pPr>
        <w:spacing w:after="0"/>
      </w:pPr>
    </w:p>
    <w:p w14:paraId="07636358" w14:textId="20EDCC93" w:rsidR="00B7779F" w:rsidRPr="00277D31" w:rsidRDefault="00B7779F" w:rsidP="008C25BE">
      <w:pPr>
        <w:spacing w:after="0"/>
        <w:rPr>
          <w:u w:val="single"/>
        </w:rPr>
      </w:pPr>
      <w:r w:rsidRPr="00277D31">
        <w:rPr>
          <w:u w:val="single"/>
        </w:rPr>
        <w:t>Step one – FSO conducts a Systems Verification Audit</w:t>
      </w:r>
    </w:p>
    <w:p w14:paraId="7DDD869F" w14:textId="764ECDCF" w:rsidR="00650F55" w:rsidRPr="00277D31" w:rsidRDefault="00B7779F" w:rsidP="008C25BE">
      <w:pPr>
        <w:spacing w:after="0"/>
      </w:pPr>
      <w:r w:rsidRPr="00277D31">
        <w:t>Upon lodging their application, a</w:t>
      </w:r>
      <w:r w:rsidR="00650F55" w:rsidRPr="00277D31">
        <w:t>pplicants will be assigned an FSO to conduct a Systems Validation Audit (SVA). The SVA is a desktop assessment of the applicant’s WHS Management System (WHSMS) against the FSC Audit Criteria. The FSC Audit Criteria must be met satisfactorily before the applicant can be granted Scheme Accreditation by the Federal Safety Commissioner.</w:t>
      </w:r>
    </w:p>
    <w:p w14:paraId="45598E27" w14:textId="77777777" w:rsidR="00650F55" w:rsidRPr="00277D31" w:rsidRDefault="00650F55" w:rsidP="008C25BE">
      <w:pPr>
        <w:spacing w:after="0"/>
      </w:pPr>
    </w:p>
    <w:p w14:paraId="495375E8" w14:textId="31EB6C26" w:rsidR="00B7779F" w:rsidRPr="00277D31" w:rsidRDefault="00B7779F" w:rsidP="008C25BE">
      <w:pPr>
        <w:spacing w:after="0"/>
        <w:rPr>
          <w:u w:val="single"/>
        </w:rPr>
      </w:pPr>
      <w:r w:rsidRPr="00277D31">
        <w:rPr>
          <w:u w:val="single"/>
        </w:rPr>
        <w:t>Step two – FSO works with applicant through a ‘rolling SVA’ process to identify gaps in WHSMS</w:t>
      </w:r>
    </w:p>
    <w:p w14:paraId="2EC3DBF4" w14:textId="64F350BF" w:rsidR="008C25BE" w:rsidRPr="00277D31" w:rsidRDefault="00650F55" w:rsidP="008C25BE">
      <w:pPr>
        <w:spacing w:after="0"/>
      </w:pPr>
      <w:r w:rsidRPr="00277D31">
        <w:t>The SVA will result in an audit report that explains where the WHSMS does not meet the FSC Audit Criteria.</w:t>
      </w:r>
      <w:r w:rsidR="00827CEC" w:rsidRPr="00277D31">
        <w:t xml:space="preserve"> </w:t>
      </w:r>
      <w:r w:rsidR="00B7779F" w:rsidRPr="00277D31">
        <w:t>The additional assistance provided by FSOs to applicants includes:</w:t>
      </w:r>
    </w:p>
    <w:p w14:paraId="1527F9B3" w14:textId="77777777" w:rsidR="00650F55" w:rsidRPr="00277D31" w:rsidRDefault="00650F55" w:rsidP="008C25BE">
      <w:pPr>
        <w:spacing w:after="0"/>
      </w:pPr>
    </w:p>
    <w:p w14:paraId="162353F7" w14:textId="3F19104C" w:rsidR="008C25BE" w:rsidRPr="00277D31" w:rsidRDefault="008C25BE" w:rsidP="008C25BE">
      <w:pPr>
        <w:pStyle w:val="ListParagraph"/>
        <w:numPr>
          <w:ilvl w:val="0"/>
          <w:numId w:val="1"/>
        </w:numPr>
        <w:spacing w:after="0"/>
      </w:pPr>
      <w:r w:rsidRPr="00277D31">
        <w:t xml:space="preserve">debrief </w:t>
      </w:r>
      <w:r w:rsidR="00827CEC" w:rsidRPr="00277D31">
        <w:t xml:space="preserve">the </w:t>
      </w:r>
      <w:r w:rsidRPr="00277D31">
        <w:t xml:space="preserve">applicant in detail about the system gaps described in the </w:t>
      </w:r>
      <w:proofErr w:type="gramStart"/>
      <w:r w:rsidRPr="00277D31">
        <w:t>report</w:t>
      </w:r>
      <w:r w:rsidR="00827CEC" w:rsidRPr="00277D31">
        <w:t>;</w:t>
      </w:r>
      <w:proofErr w:type="gramEnd"/>
    </w:p>
    <w:p w14:paraId="41EF564E" w14:textId="6B92EE33" w:rsidR="008C25BE" w:rsidRPr="00277D31" w:rsidRDefault="008C25BE" w:rsidP="008C25BE">
      <w:pPr>
        <w:pStyle w:val="ListParagraph"/>
        <w:numPr>
          <w:ilvl w:val="0"/>
          <w:numId w:val="1"/>
        </w:numPr>
        <w:spacing w:after="0"/>
      </w:pPr>
      <w:r w:rsidRPr="00277D31">
        <w:t>answer</w:t>
      </w:r>
      <w:r w:rsidR="00B7779F" w:rsidRPr="00277D31">
        <w:t>ing</w:t>
      </w:r>
      <w:r w:rsidRPr="00277D31">
        <w:t xml:space="preserve"> questions the applicant </w:t>
      </w:r>
      <w:r w:rsidR="00827CEC" w:rsidRPr="00277D31">
        <w:t>has</w:t>
      </w:r>
      <w:r w:rsidRPr="00277D31">
        <w:t xml:space="preserve"> about the SVA gap </w:t>
      </w:r>
      <w:proofErr w:type="gramStart"/>
      <w:r w:rsidRPr="00277D31">
        <w:t>findings</w:t>
      </w:r>
      <w:r w:rsidR="00827CEC" w:rsidRPr="00277D31">
        <w:t>;</w:t>
      </w:r>
      <w:proofErr w:type="gramEnd"/>
    </w:p>
    <w:p w14:paraId="61E2301A" w14:textId="2A355B85" w:rsidR="008C25BE" w:rsidRPr="00277D31" w:rsidRDefault="008C25BE" w:rsidP="008C25BE">
      <w:pPr>
        <w:pStyle w:val="ListParagraph"/>
        <w:numPr>
          <w:ilvl w:val="0"/>
          <w:numId w:val="1"/>
        </w:numPr>
        <w:spacing w:after="0"/>
      </w:pPr>
      <w:r w:rsidRPr="00277D31">
        <w:t>provid</w:t>
      </w:r>
      <w:r w:rsidR="00B7779F" w:rsidRPr="00277D31">
        <w:t>ing</w:t>
      </w:r>
      <w:r w:rsidRPr="00277D31">
        <w:t xml:space="preserve"> general examples on what </w:t>
      </w:r>
      <w:r w:rsidR="00B7779F" w:rsidRPr="00277D31">
        <w:t xml:space="preserve">documentation is necessary to </w:t>
      </w:r>
      <w:r w:rsidRPr="00277D31">
        <w:t>meet</w:t>
      </w:r>
      <w:r w:rsidR="00827CEC" w:rsidRPr="00277D31">
        <w:t>s</w:t>
      </w:r>
      <w:r w:rsidRPr="00277D31">
        <w:t xml:space="preserve"> </w:t>
      </w:r>
      <w:r w:rsidR="00827CEC" w:rsidRPr="00277D31">
        <w:t xml:space="preserve">the FSC </w:t>
      </w:r>
      <w:r w:rsidRPr="00277D31">
        <w:t>Audit Criteria requirements (e.g. a permit system or register etc</w:t>
      </w:r>
      <w:proofErr w:type="gramStart"/>
      <w:r w:rsidRPr="00277D31">
        <w:t>)</w:t>
      </w:r>
      <w:r w:rsidR="00827CEC" w:rsidRPr="00277D31">
        <w:t>;</w:t>
      </w:r>
      <w:proofErr w:type="gramEnd"/>
    </w:p>
    <w:p w14:paraId="3D5C3A99" w14:textId="332C5AA8" w:rsidR="008C25BE" w:rsidRPr="00277D31" w:rsidRDefault="008C25BE" w:rsidP="008C25BE">
      <w:pPr>
        <w:pStyle w:val="ListParagraph"/>
        <w:numPr>
          <w:ilvl w:val="0"/>
          <w:numId w:val="1"/>
        </w:numPr>
        <w:spacing w:after="0"/>
      </w:pPr>
      <w:r w:rsidRPr="00277D31">
        <w:t>direct</w:t>
      </w:r>
      <w:r w:rsidR="00B7779F" w:rsidRPr="00277D31">
        <w:t>ing</w:t>
      </w:r>
      <w:r w:rsidRPr="00277D31">
        <w:t xml:space="preserve"> applicants to available resources (e.g. regulatory publications such as Codes of Practice, relevant Australian Standards or other industry guidance and tools etc), and</w:t>
      </w:r>
    </w:p>
    <w:p w14:paraId="521E07AE" w14:textId="309F174A" w:rsidR="008C25BE" w:rsidRPr="00277D31" w:rsidRDefault="008C25BE" w:rsidP="008C25BE">
      <w:pPr>
        <w:pStyle w:val="ListParagraph"/>
        <w:numPr>
          <w:ilvl w:val="0"/>
          <w:numId w:val="1"/>
        </w:numPr>
        <w:spacing w:after="0"/>
      </w:pPr>
      <w:r w:rsidRPr="00277D31">
        <w:t>review</w:t>
      </w:r>
      <w:r w:rsidR="00B7779F" w:rsidRPr="00277D31">
        <w:t>ing</w:t>
      </w:r>
      <w:r w:rsidRPr="00277D31">
        <w:t xml:space="preserve"> updates made to </w:t>
      </w:r>
      <w:r w:rsidR="00827CEC" w:rsidRPr="00277D31">
        <w:t>the WHSMS</w:t>
      </w:r>
      <w:r w:rsidRPr="00277D31">
        <w:t xml:space="preserve"> </w:t>
      </w:r>
      <w:r w:rsidR="00B7779F" w:rsidRPr="00277D31">
        <w:t xml:space="preserve">by the applicant after the SVA </w:t>
      </w:r>
      <w:r w:rsidRPr="00277D31">
        <w:t>and confirm</w:t>
      </w:r>
      <w:r w:rsidR="00B7779F" w:rsidRPr="00277D31">
        <w:t>ing</w:t>
      </w:r>
      <w:r w:rsidRPr="00277D31">
        <w:t xml:space="preserve"> if the updates have addressed issues raised</w:t>
      </w:r>
      <w:r w:rsidR="00827CEC" w:rsidRPr="00277D31">
        <w:t>.</w:t>
      </w:r>
    </w:p>
    <w:p w14:paraId="78B52DEE" w14:textId="77777777" w:rsidR="00827CEC" w:rsidRPr="00277D31" w:rsidRDefault="00827CEC" w:rsidP="00827CEC">
      <w:pPr>
        <w:spacing w:after="0"/>
      </w:pPr>
    </w:p>
    <w:p w14:paraId="42B3BDAB" w14:textId="5FEA2CE1" w:rsidR="00B7779F" w:rsidRPr="00277D31" w:rsidRDefault="00B7779F" w:rsidP="00827CEC">
      <w:pPr>
        <w:spacing w:after="0"/>
        <w:rPr>
          <w:u w:val="single"/>
        </w:rPr>
      </w:pPr>
      <w:r w:rsidRPr="00277D31">
        <w:rPr>
          <w:u w:val="single"/>
        </w:rPr>
        <w:t>Step three – on-site audit is scheduled</w:t>
      </w:r>
    </w:p>
    <w:p w14:paraId="03E55514" w14:textId="556FA1C1" w:rsidR="00827CEC" w:rsidRPr="00277D31" w:rsidRDefault="00827CEC" w:rsidP="00827CEC">
      <w:pPr>
        <w:spacing w:after="0"/>
      </w:pPr>
      <w:r w:rsidRPr="00277D31">
        <w:t xml:space="preserve">Once the applicant has satisfactorily met the FSC Audit Criteria requirements through the rolling SVA process, an on-site audit will be scheduled. The same FSO will </w:t>
      </w:r>
      <w:r w:rsidR="00B7779F" w:rsidRPr="00277D31">
        <w:t xml:space="preserve">usually </w:t>
      </w:r>
      <w:r w:rsidRPr="00277D31">
        <w:t xml:space="preserve">conduct the on-site audit, where both practical implementation and evidence of WHSMS application on-site will be reviewed. Issues identified through the on-site audit are called Corrective Action Reports (CARs). The FSO </w:t>
      </w:r>
      <w:proofErr w:type="gramStart"/>
      <w:r w:rsidRPr="00277D31">
        <w:t>is able to</w:t>
      </w:r>
      <w:proofErr w:type="gramEnd"/>
      <w:r w:rsidRPr="00277D31">
        <w:t xml:space="preserve"> provide all of the above assistance provided </w:t>
      </w:r>
      <w:r w:rsidR="00EC50A7" w:rsidRPr="00277D31">
        <w:t>during the rolling SVA to assist the applicant in closing out CARs. A follow-up on-site audit may be conducted to review on-site implementation of changes to the WHSMS at the discretion of the OFSC Audit teams under advice from the FSO.</w:t>
      </w:r>
    </w:p>
    <w:p w14:paraId="0F6FC24F" w14:textId="77777777" w:rsidR="00827CEC" w:rsidRPr="00277D31" w:rsidRDefault="00827CEC" w:rsidP="00827CEC">
      <w:pPr>
        <w:spacing w:after="0"/>
      </w:pPr>
    </w:p>
    <w:p w14:paraId="3ECCA0CB" w14:textId="5F047364" w:rsidR="00323A7B" w:rsidRPr="00277D31" w:rsidRDefault="00323A7B" w:rsidP="00827CEC">
      <w:pPr>
        <w:spacing w:after="0"/>
        <w:rPr>
          <w:u w:val="single"/>
        </w:rPr>
      </w:pPr>
      <w:r w:rsidRPr="00277D31">
        <w:rPr>
          <w:u w:val="single"/>
        </w:rPr>
        <w:t>Scope of FSO’s role</w:t>
      </w:r>
    </w:p>
    <w:p w14:paraId="1D0AB005" w14:textId="50A6948C" w:rsidR="00EC50A7" w:rsidRPr="00277D31" w:rsidRDefault="00EC50A7" w:rsidP="008C25BE">
      <w:pPr>
        <w:spacing w:after="0"/>
      </w:pPr>
      <w:r w:rsidRPr="00277D31">
        <w:t>During th</w:t>
      </w:r>
      <w:r w:rsidR="00323A7B" w:rsidRPr="00277D31">
        <w:t>is three-step</w:t>
      </w:r>
      <w:r w:rsidRPr="00277D31">
        <w:t xml:space="preserve"> process, </w:t>
      </w:r>
      <w:r w:rsidR="00323A7B" w:rsidRPr="00277D31">
        <w:t xml:space="preserve">the following actions are outside of the scope of the </w:t>
      </w:r>
      <w:r w:rsidR="008C25BE" w:rsidRPr="00277D31">
        <w:rPr>
          <w:u w:val="single"/>
        </w:rPr>
        <w:t>FSO</w:t>
      </w:r>
      <w:r w:rsidR="00323A7B" w:rsidRPr="00277D31">
        <w:rPr>
          <w:u w:val="single"/>
        </w:rPr>
        <w:t>’</w:t>
      </w:r>
      <w:r w:rsidR="008C25BE" w:rsidRPr="00277D31">
        <w:rPr>
          <w:u w:val="single"/>
        </w:rPr>
        <w:t xml:space="preserve">s </w:t>
      </w:r>
      <w:r w:rsidR="00323A7B" w:rsidRPr="00277D31">
        <w:rPr>
          <w:u w:val="single"/>
        </w:rPr>
        <w:t>role</w:t>
      </w:r>
      <w:r w:rsidRPr="00277D31">
        <w:rPr>
          <w:u w:val="single"/>
        </w:rPr>
        <w:t>:</w:t>
      </w:r>
    </w:p>
    <w:p w14:paraId="74ADDFEC" w14:textId="04F6AFFA" w:rsidR="00EC50A7" w:rsidRPr="00277D31" w:rsidRDefault="008C25BE" w:rsidP="00EC50A7">
      <w:pPr>
        <w:pStyle w:val="ListParagraph"/>
        <w:numPr>
          <w:ilvl w:val="0"/>
          <w:numId w:val="3"/>
        </w:numPr>
        <w:spacing w:after="0"/>
      </w:pPr>
      <w:r w:rsidRPr="00277D31">
        <w:t>giv</w:t>
      </w:r>
      <w:r w:rsidR="00323A7B" w:rsidRPr="00277D31">
        <w:t>ing prescriptive</w:t>
      </w:r>
      <w:r w:rsidRPr="00277D31">
        <w:t xml:space="preserve"> advice to applicants </w:t>
      </w:r>
      <w:r w:rsidR="00EC50A7" w:rsidRPr="00277D31">
        <w:t>on</w:t>
      </w:r>
      <w:r w:rsidRPr="00277D31">
        <w:t xml:space="preserve"> how to design their WHS management system (system)</w:t>
      </w:r>
      <w:r w:rsidR="00323A7B" w:rsidRPr="00277D31">
        <w:t>, and</w:t>
      </w:r>
    </w:p>
    <w:p w14:paraId="1C5357AA" w14:textId="5A0F986A" w:rsidR="008C25BE" w:rsidRPr="00277D31" w:rsidRDefault="008C25BE" w:rsidP="008C25BE">
      <w:pPr>
        <w:pStyle w:val="ListParagraph"/>
        <w:numPr>
          <w:ilvl w:val="0"/>
          <w:numId w:val="3"/>
        </w:numPr>
        <w:spacing w:after="0"/>
      </w:pPr>
      <w:r w:rsidRPr="00277D31">
        <w:t>draft</w:t>
      </w:r>
      <w:r w:rsidR="00323A7B" w:rsidRPr="00277D31">
        <w:t>ing</w:t>
      </w:r>
      <w:r w:rsidRPr="00277D31">
        <w:t xml:space="preserve"> a system, </w:t>
      </w:r>
      <w:r w:rsidR="00323A7B" w:rsidRPr="00277D31">
        <w:t xml:space="preserve">work </w:t>
      </w:r>
      <w:r w:rsidRPr="00277D31">
        <w:t xml:space="preserve">processes or </w:t>
      </w:r>
      <w:r w:rsidR="00323A7B" w:rsidRPr="00277D31">
        <w:t xml:space="preserve">safety </w:t>
      </w:r>
      <w:r w:rsidRPr="00277D31">
        <w:t xml:space="preserve">procedures </w:t>
      </w:r>
      <w:r w:rsidR="00323A7B" w:rsidRPr="00277D31">
        <w:t xml:space="preserve">for the applicant </w:t>
      </w:r>
      <w:r w:rsidRPr="00277D31">
        <w:t>or otherwise provid</w:t>
      </w:r>
      <w:r w:rsidR="00323A7B" w:rsidRPr="00277D31">
        <w:t>ing</w:t>
      </w:r>
      <w:r w:rsidRPr="00277D31">
        <w:t xml:space="preserve"> consultancy-like work for the applicant.</w:t>
      </w:r>
    </w:p>
    <w:sectPr w:rsidR="008C25BE" w:rsidRPr="00277D31" w:rsidSect="00277D31">
      <w:pgSz w:w="11906" w:h="16838"/>
      <w:pgMar w:top="1440"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101DD"/>
    <w:multiLevelType w:val="hybridMultilevel"/>
    <w:tmpl w:val="5CB05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6C5474D"/>
    <w:multiLevelType w:val="hybridMultilevel"/>
    <w:tmpl w:val="0B586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D79703C"/>
    <w:multiLevelType w:val="hybridMultilevel"/>
    <w:tmpl w:val="FDA2C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0551474">
    <w:abstractNumId w:val="0"/>
  </w:num>
  <w:num w:numId="2" w16cid:durableId="1219589420">
    <w:abstractNumId w:val="1"/>
  </w:num>
  <w:num w:numId="3" w16cid:durableId="1613785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5"/>
    <w:rsid w:val="00037B60"/>
    <w:rsid w:val="00086D6D"/>
    <w:rsid w:val="000E4E67"/>
    <w:rsid w:val="00234A85"/>
    <w:rsid w:val="00277D31"/>
    <w:rsid w:val="00323A7B"/>
    <w:rsid w:val="00440502"/>
    <w:rsid w:val="00650F55"/>
    <w:rsid w:val="00827CEC"/>
    <w:rsid w:val="008C25BE"/>
    <w:rsid w:val="00983F2E"/>
    <w:rsid w:val="00B7779F"/>
    <w:rsid w:val="00BB5FF9"/>
    <w:rsid w:val="00DE025B"/>
    <w:rsid w:val="00E57613"/>
    <w:rsid w:val="00EB4534"/>
    <w:rsid w:val="00EC50A7"/>
    <w:rsid w:val="00EE7E14"/>
    <w:rsid w:val="00FA005B"/>
    <w:rsid w:val="00FC4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54FA"/>
  <w15:chartTrackingRefBased/>
  <w15:docId w15:val="{1E630D38-6CAD-4FCA-8E19-F847628C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A85"/>
    <w:rPr>
      <w:rFonts w:eastAsiaTheme="majorEastAsia" w:cstheme="majorBidi"/>
      <w:color w:val="272727" w:themeColor="text1" w:themeTint="D8"/>
    </w:rPr>
  </w:style>
  <w:style w:type="paragraph" w:styleId="Title">
    <w:name w:val="Title"/>
    <w:basedOn w:val="Normal"/>
    <w:next w:val="Normal"/>
    <w:link w:val="TitleChar"/>
    <w:uiPriority w:val="10"/>
    <w:qFormat/>
    <w:rsid w:val="00234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A85"/>
    <w:pPr>
      <w:spacing w:before="160"/>
      <w:jc w:val="center"/>
    </w:pPr>
    <w:rPr>
      <w:i/>
      <w:iCs/>
      <w:color w:val="404040" w:themeColor="text1" w:themeTint="BF"/>
    </w:rPr>
  </w:style>
  <w:style w:type="character" w:customStyle="1" w:styleId="QuoteChar">
    <w:name w:val="Quote Char"/>
    <w:basedOn w:val="DefaultParagraphFont"/>
    <w:link w:val="Quote"/>
    <w:uiPriority w:val="29"/>
    <w:rsid w:val="00234A85"/>
    <w:rPr>
      <w:i/>
      <w:iCs/>
      <w:color w:val="404040" w:themeColor="text1" w:themeTint="BF"/>
    </w:rPr>
  </w:style>
  <w:style w:type="paragraph" w:styleId="ListParagraph">
    <w:name w:val="List Paragraph"/>
    <w:basedOn w:val="Normal"/>
    <w:uiPriority w:val="34"/>
    <w:qFormat/>
    <w:rsid w:val="00234A85"/>
    <w:pPr>
      <w:ind w:left="720"/>
      <w:contextualSpacing/>
    </w:pPr>
  </w:style>
  <w:style w:type="character" w:styleId="IntenseEmphasis">
    <w:name w:val="Intense Emphasis"/>
    <w:basedOn w:val="DefaultParagraphFont"/>
    <w:uiPriority w:val="21"/>
    <w:qFormat/>
    <w:rsid w:val="00234A85"/>
    <w:rPr>
      <w:i/>
      <w:iCs/>
      <w:color w:val="0F4761" w:themeColor="accent1" w:themeShade="BF"/>
    </w:rPr>
  </w:style>
  <w:style w:type="paragraph" w:styleId="IntenseQuote">
    <w:name w:val="Intense Quote"/>
    <w:basedOn w:val="Normal"/>
    <w:next w:val="Normal"/>
    <w:link w:val="IntenseQuoteChar"/>
    <w:uiPriority w:val="30"/>
    <w:qFormat/>
    <w:rsid w:val="00234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A85"/>
    <w:rPr>
      <w:i/>
      <w:iCs/>
      <w:color w:val="0F4761" w:themeColor="accent1" w:themeShade="BF"/>
    </w:rPr>
  </w:style>
  <w:style w:type="character" w:styleId="IntenseReference">
    <w:name w:val="Intense Reference"/>
    <w:basedOn w:val="DefaultParagraphFont"/>
    <w:uiPriority w:val="32"/>
    <w:qFormat/>
    <w:rsid w:val="00234A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MARLTON,Christopher</dc:creator>
  <cp:keywords/>
  <dc:description/>
  <cp:lastModifiedBy>LEONARD,Meredith</cp:lastModifiedBy>
  <cp:revision>3</cp:revision>
  <cp:lastPrinted>2025-03-03T23:29:00Z</cp:lastPrinted>
  <dcterms:created xsi:type="dcterms:W3CDTF">2025-03-03T23:29:00Z</dcterms:created>
  <dcterms:modified xsi:type="dcterms:W3CDTF">2025-03-03T23:29:00Z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2025-02-18T05:46:00Z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b8a44b4f-7440-4654-9343-33588da658e0</vt:lpwstr>
  </property>
  <property fmtid="{D5CDD505-2E9C-101B-9397-08002B2CF9AE}" pid="8" name="MSIP_Label_79d889eb-932f-4752-8739-64d25806ef64_ContentBits">
    <vt:lpwstr>0</vt:lpwstr>
  </property>
</Properties>
</file>