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DB28" w14:textId="77777777" w:rsidR="00352733" w:rsidRPr="00DB5BF5" w:rsidRDefault="00352733" w:rsidP="00C13EF8">
      <w:pPr>
        <w:tabs>
          <w:tab w:val="right" w:pos="9072"/>
        </w:tabs>
        <w:rPr>
          <w:szCs w:val="24"/>
          <w:highlight w:val="lightGray"/>
        </w:rPr>
      </w:pPr>
    </w:p>
    <w:p w14:paraId="2A22A47A" w14:textId="2A9643D6" w:rsidR="00DB5BF5" w:rsidRPr="001F56BA" w:rsidRDefault="00DB5BF5" w:rsidP="00C13EF8">
      <w:pPr>
        <w:tabs>
          <w:tab w:val="right" w:pos="9072"/>
        </w:tabs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F56BA">
        <w:rPr>
          <w:b/>
          <w:bCs/>
          <w:color w:val="000000"/>
          <w:sz w:val="28"/>
          <w:szCs w:val="28"/>
          <w:u w:val="single"/>
          <w:shd w:val="clear" w:color="auto" w:fill="FFFFFF"/>
        </w:rPr>
        <w:t>Formal Notification of Changes to</w:t>
      </w:r>
      <w:r w:rsidR="001F56BA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WHS Accreditation Scheme </w:t>
      </w:r>
      <w:r w:rsidRPr="001F56BA">
        <w:rPr>
          <w:b/>
          <w:bCs/>
          <w:color w:val="000000"/>
          <w:sz w:val="28"/>
          <w:szCs w:val="28"/>
          <w:u w:val="single"/>
          <w:shd w:val="clear" w:color="auto" w:fill="FFFFFF"/>
        </w:rPr>
        <w:t>Reporting Requirements – June 2023</w:t>
      </w:r>
    </w:p>
    <w:p w14:paraId="72D90CB3" w14:textId="77777777" w:rsidR="00DB5BF5" w:rsidRDefault="00DB5BF5" w:rsidP="00C13EF8">
      <w:pPr>
        <w:tabs>
          <w:tab w:val="right" w:pos="9072"/>
        </w:tabs>
        <w:rPr>
          <w:b/>
          <w:bCs/>
          <w:color w:val="000000"/>
          <w:sz w:val="32"/>
          <w:szCs w:val="32"/>
          <w:shd w:val="clear" w:color="auto" w:fill="FFFFFF"/>
        </w:rPr>
      </w:pPr>
    </w:p>
    <w:p w14:paraId="1F0DD9E9" w14:textId="5266FC2F" w:rsidR="001F56BA" w:rsidRPr="001F56BA" w:rsidRDefault="001F56BA" w:rsidP="00C13EF8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  <w:r w:rsidRPr="001F56BA">
        <w:rPr>
          <w:color w:val="000000"/>
          <w:szCs w:val="24"/>
          <w:shd w:val="clear" w:color="auto" w:fill="FFFFFF"/>
        </w:rPr>
        <w:t xml:space="preserve">From 1 </w:t>
      </w:r>
      <w:r w:rsidR="00CE5D4C">
        <w:rPr>
          <w:color w:val="000000"/>
          <w:szCs w:val="24"/>
          <w:shd w:val="clear" w:color="auto" w:fill="FFFFFF"/>
        </w:rPr>
        <w:t>August</w:t>
      </w:r>
      <w:r w:rsidRPr="001F56BA">
        <w:rPr>
          <w:color w:val="000000"/>
          <w:szCs w:val="24"/>
          <w:shd w:val="clear" w:color="auto" w:fill="FFFFFF"/>
        </w:rPr>
        <w:t xml:space="preserve"> 2023, the following changes to the reporting requirements of all companies accredited under the Workplace, Health and Safety Accreditation Scheme (the</w:t>
      </w:r>
      <w:r>
        <w:rPr>
          <w:color w:val="000000"/>
          <w:szCs w:val="24"/>
          <w:shd w:val="clear" w:color="auto" w:fill="FFFFFF"/>
        </w:rPr>
        <w:t> </w:t>
      </w:r>
      <w:r w:rsidRPr="001F56BA">
        <w:rPr>
          <w:color w:val="000000"/>
          <w:szCs w:val="24"/>
          <w:shd w:val="clear" w:color="auto" w:fill="FFFFFF"/>
        </w:rPr>
        <w:t>Scheme</w:t>
      </w:r>
      <w:r w:rsidR="00CE5D4C">
        <w:rPr>
          <w:color w:val="000000"/>
          <w:szCs w:val="24"/>
          <w:shd w:val="clear" w:color="auto" w:fill="FFFFFF"/>
        </w:rPr>
        <w:t xml:space="preserve">) </w:t>
      </w:r>
      <w:r w:rsidR="00CE5D4C" w:rsidRPr="001F56BA">
        <w:rPr>
          <w:color w:val="000000"/>
          <w:szCs w:val="24"/>
          <w:shd w:val="clear" w:color="auto" w:fill="FFFFFF"/>
        </w:rPr>
        <w:t xml:space="preserve">will </w:t>
      </w:r>
      <w:r w:rsidR="00CE5D4C">
        <w:rPr>
          <w:color w:val="000000"/>
          <w:szCs w:val="24"/>
          <w:shd w:val="clear" w:color="auto" w:fill="FFFFFF"/>
        </w:rPr>
        <w:t>be in effect.</w:t>
      </w:r>
    </w:p>
    <w:p w14:paraId="11CBDC92" w14:textId="011E2BC3" w:rsidR="001F56BA" w:rsidRPr="001F56BA" w:rsidRDefault="001F56BA" w:rsidP="00C13EF8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</w:p>
    <w:p w14:paraId="2AFCDBB8" w14:textId="1290AA1E" w:rsidR="001F56BA" w:rsidRPr="001F56BA" w:rsidRDefault="001F56BA" w:rsidP="00C13EF8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  <w:r w:rsidRPr="001F56BA">
        <w:rPr>
          <w:color w:val="000000"/>
          <w:szCs w:val="24"/>
          <w:shd w:val="clear" w:color="auto" w:fill="FFFFFF"/>
        </w:rPr>
        <w:t>Under</w:t>
      </w:r>
      <w:r w:rsidRPr="001F56BA">
        <w:rPr>
          <w:i/>
          <w:iCs/>
          <w:color w:val="000000"/>
          <w:szCs w:val="24"/>
          <w:shd w:val="clear" w:color="auto" w:fill="FFFFFF"/>
        </w:rPr>
        <w:t xml:space="preserve"> </w:t>
      </w:r>
      <w:r w:rsidRPr="001F56BA">
        <w:rPr>
          <w:color w:val="000000"/>
          <w:szCs w:val="24"/>
          <w:shd w:val="clear" w:color="auto" w:fill="FFFFFF"/>
        </w:rPr>
        <w:t>the</w:t>
      </w:r>
      <w:r w:rsidR="00DB5BF5" w:rsidRPr="001F56BA">
        <w:rPr>
          <w:color w:val="000000"/>
          <w:szCs w:val="24"/>
          <w:shd w:val="clear" w:color="auto" w:fill="FFFFFF"/>
        </w:rPr>
        <w:t xml:space="preserve"> </w:t>
      </w:r>
      <w:r w:rsidR="00DB5BF5" w:rsidRPr="001F56BA">
        <w:rPr>
          <w:i/>
          <w:iCs/>
          <w:color w:val="000000"/>
          <w:szCs w:val="24"/>
          <w:shd w:val="clear" w:color="auto" w:fill="FFFFFF"/>
        </w:rPr>
        <w:t>Building and Construction Industry (Improving Productivity) (Accreditation Scheme) Rules 2019</w:t>
      </w:r>
      <w:r w:rsidR="00DB5BF5" w:rsidRPr="001F56BA">
        <w:rPr>
          <w:color w:val="000000"/>
          <w:szCs w:val="24"/>
          <w:shd w:val="clear" w:color="auto" w:fill="FFFFFF"/>
        </w:rPr>
        <w:t>, Section 15(</w:t>
      </w:r>
      <w:r w:rsidRPr="001F56BA">
        <w:rPr>
          <w:color w:val="000000"/>
          <w:szCs w:val="24"/>
          <w:shd w:val="clear" w:color="auto" w:fill="FFFFFF"/>
        </w:rPr>
        <w:t>1</w:t>
      </w:r>
      <w:r w:rsidR="00DB5BF5" w:rsidRPr="001F56BA">
        <w:rPr>
          <w:color w:val="000000"/>
          <w:szCs w:val="24"/>
          <w:shd w:val="clear" w:color="auto" w:fill="FFFFFF"/>
        </w:rPr>
        <w:t>)</w:t>
      </w:r>
      <w:r w:rsidRPr="001F56BA">
        <w:rPr>
          <w:color w:val="000000"/>
          <w:szCs w:val="24"/>
          <w:shd w:val="clear" w:color="auto" w:fill="FFFFFF"/>
        </w:rPr>
        <w:t xml:space="preserve">(e) </w:t>
      </w:r>
      <w:r w:rsidRPr="001F56BA">
        <w:rPr>
          <w:b/>
          <w:bCs/>
          <w:color w:val="000000"/>
          <w:szCs w:val="24"/>
        </w:rPr>
        <w:t>the accredited person must comply with the reporting requirements notified to the person under subsection (2) from time to time</w:t>
      </w:r>
      <w:r w:rsidRPr="001F56BA">
        <w:rPr>
          <w:color w:val="000000"/>
          <w:szCs w:val="24"/>
          <w:shd w:val="clear" w:color="auto" w:fill="FFFFFF"/>
        </w:rPr>
        <w:t xml:space="preserve">. </w:t>
      </w:r>
    </w:p>
    <w:p w14:paraId="49241C21" w14:textId="77777777" w:rsidR="001F56BA" w:rsidRPr="001F56BA" w:rsidRDefault="001F56BA" w:rsidP="00C13EF8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</w:p>
    <w:p w14:paraId="1490B191" w14:textId="7DFB9866" w:rsidR="00B36BF2" w:rsidRPr="001F56BA" w:rsidRDefault="006D4CF3" w:rsidP="00C13EF8">
      <w:pPr>
        <w:rPr>
          <w:szCs w:val="24"/>
        </w:rPr>
      </w:pPr>
      <w:r w:rsidRPr="001F56BA">
        <w:rPr>
          <w:szCs w:val="24"/>
        </w:rPr>
        <w:t xml:space="preserve">The </w:t>
      </w:r>
      <w:r w:rsidR="001F56BA" w:rsidRPr="001F56BA">
        <w:rPr>
          <w:szCs w:val="24"/>
        </w:rPr>
        <w:t>updated</w:t>
      </w:r>
      <w:r w:rsidRPr="001F56BA">
        <w:rPr>
          <w:szCs w:val="24"/>
        </w:rPr>
        <w:t xml:space="preserve"> Scheme incident reporting submission requirements are as follows:</w:t>
      </w:r>
    </w:p>
    <w:p w14:paraId="23C5BBC0" w14:textId="77777777" w:rsidR="006D4CF3" w:rsidRPr="00DB5BF5" w:rsidRDefault="006D4CF3" w:rsidP="00C13EF8">
      <w:pPr>
        <w:rPr>
          <w:sz w:val="22"/>
          <w:szCs w:val="22"/>
        </w:rPr>
      </w:pPr>
    </w:p>
    <w:p w14:paraId="71058CFF" w14:textId="77777777" w:rsidR="006D4CF3" w:rsidRPr="001F56BA" w:rsidRDefault="006D4CF3" w:rsidP="006D4CF3">
      <w:pPr>
        <w:rPr>
          <w:rFonts w:eastAsiaTheme="minorHAnsi"/>
          <w:b/>
          <w:szCs w:val="24"/>
          <w:lang w:val="en-US"/>
        </w:rPr>
      </w:pPr>
      <w:r w:rsidRPr="001F56BA">
        <w:rPr>
          <w:rFonts w:eastAsiaTheme="minorHAnsi"/>
          <w:b/>
          <w:szCs w:val="24"/>
          <w:lang w:val="en-US"/>
        </w:rPr>
        <w:t>PREVIOUS REQUIREMENTS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843"/>
        <w:gridCol w:w="1134"/>
        <w:gridCol w:w="1508"/>
      </w:tblGrid>
      <w:tr w:rsidR="003164E3" w:rsidRPr="003164E3" w14:paraId="29ECB7AF" w14:textId="77777777" w:rsidTr="003164E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CFF13A9" w14:textId="77777777" w:rsidR="006D4CF3" w:rsidRPr="003164E3" w:rsidRDefault="006D4CF3" w:rsidP="00102069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Incident Type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60A23281" w14:textId="77777777" w:rsidR="006D4CF3" w:rsidRPr="003164E3" w:rsidRDefault="006D4CF3" w:rsidP="00102069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Timeframe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49785F4C" w14:textId="77777777" w:rsidR="006D4CF3" w:rsidRPr="003164E3" w:rsidRDefault="006D4CF3" w:rsidP="00102069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Project Type</w:t>
            </w:r>
          </w:p>
        </w:tc>
      </w:tr>
      <w:tr w:rsidR="006D4CF3" w:rsidRPr="00DB5BF5" w14:paraId="6DD8DB4B" w14:textId="77777777" w:rsidTr="003164E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C94" w14:textId="77777777" w:rsidR="006D4CF3" w:rsidRPr="00DB5BF5" w:rsidRDefault="006D4CF3" w:rsidP="00102069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6B28F5" w14:textId="35D1ADA7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Notifiable</w:t>
            </w:r>
            <w:r w:rsidR="003164E3"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F0F2E20" w14:textId="47FFBE27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Non-Notifiable</w:t>
            </w:r>
            <w:r w:rsidR="003164E3"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69437D" w14:textId="77777777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Scheme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4EDF49" w14:textId="77777777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Non-Scheme</w:t>
            </w:r>
          </w:p>
        </w:tc>
      </w:tr>
      <w:tr w:rsidR="006D4CF3" w:rsidRPr="00DB5BF5" w14:paraId="49C08D3C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BC1D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Fatality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85B8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ADE0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4E32F89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AA36758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6D4CF3" w:rsidRPr="00DB5BF5" w14:paraId="10110CE9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10B5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Lost Time Injury (LTI)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EEC1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5DD2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3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FA816EF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8499E8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6D4CF3" w:rsidRPr="00DB5BF5" w14:paraId="4A1AB7B4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FE3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Medically Treat Injury (MTI)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9EFA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ABDF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3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E655B0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722C50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  <w:tr w:rsidR="006D4CF3" w:rsidRPr="00DB5BF5" w14:paraId="59FC7937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4888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Dangerous Occurrence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88EF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18A9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69CB15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EA0CD9A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</w:tbl>
    <w:p w14:paraId="45C31EE1" w14:textId="77777777" w:rsidR="006D4CF3" w:rsidRPr="00DB5BF5" w:rsidRDefault="006D4CF3" w:rsidP="006D4CF3">
      <w:pPr>
        <w:rPr>
          <w:rFonts w:eastAsiaTheme="minorHAnsi"/>
          <w:sz w:val="22"/>
          <w:szCs w:val="22"/>
          <w:lang w:val="en-US"/>
        </w:rPr>
      </w:pPr>
    </w:p>
    <w:p w14:paraId="698466CB" w14:textId="34423E6A" w:rsidR="006D4CF3" w:rsidRPr="001F56BA" w:rsidRDefault="00C02399" w:rsidP="006D4CF3">
      <w:pPr>
        <w:rPr>
          <w:rFonts w:eastAsiaTheme="minorHAnsi"/>
          <w:b/>
          <w:szCs w:val="24"/>
          <w:lang w:val="en-US"/>
        </w:rPr>
      </w:pPr>
      <w:r>
        <w:rPr>
          <w:rFonts w:eastAsiaTheme="minorHAnsi"/>
          <w:b/>
          <w:szCs w:val="24"/>
          <w:lang w:val="en-US"/>
        </w:rPr>
        <w:t xml:space="preserve">NEW </w:t>
      </w:r>
      <w:r w:rsidR="006D4CF3" w:rsidRPr="001F56BA">
        <w:rPr>
          <w:rFonts w:eastAsiaTheme="minorHAnsi"/>
          <w:b/>
          <w:szCs w:val="24"/>
          <w:lang w:val="en-US"/>
        </w:rPr>
        <w:t xml:space="preserve">REQUIREMENTS FROM 1 </w:t>
      </w:r>
      <w:r w:rsidR="00CE5D4C">
        <w:rPr>
          <w:rFonts w:eastAsiaTheme="minorHAnsi"/>
          <w:b/>
          <w:szCs w:val="24"/>
          <w:lang w:val="en-US"/>
        </w:rPr>
        <w:t>AUGUST</w:t>
      </w:r>
      <w:r w:rsidR="006D4CF3" w:rsidRPr="001F56BA">
        <w:rPr>
          <w:rFonts w:eastAsiaTheme="minorHAnsi"/>
          <w:b/>
          <w:szCs w:val="24"/>
          <w:lang w:val="en-US"/>
        </w:rPr>
        <w:t xml:space="preserve"> 2023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843"/>
        <w:gridCol w:w="1195"/>
        <w:gridCol w:w="1447"/>
      </w:tblGrid>
      <w:tr w:rsidR="003164E3" w:rsidRPr="003164E3" w14:paraId="615A07DF" w14:textId="77777777" w:rsidTr="003164E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7685769" w14:textId="77777777" w:rsidR="006D4CF3" w:rsidRPr="003164E3" w:rsidRDefault="006D4CF3" w:rsidP="00102069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Incident Type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8EE0C92" w14:textId="77777777" w:rsidR="006D4CF3" w:rsidRPr="003164E3" w:rsidRDefault="006D4CF3" w:rsidP="00102069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Timeframe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F650411" w14:textId="77777777" w:rsidR="006D4CF3" w:rsidRPr="003164E3" w:rsidRDefault="006D4CF3" w:rsidP="00102069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Project Type</w:t>
            </w:r>
          </w:p>
        </w:tc>
      </w:tr>
      <w:tr w:rsidR="006D4CF3" w:rsidRPr="00DB5BF5" w14:paraId="17189DF7" w14:textId="77777777" w:rsidTr="003164E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E0D" w14:textId="77777777" w:rsidR="006D4CF3" w:rsidRPr="00DB5BF5" w:rsidRDefault="006D4CF3" w:rsidP="00102069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8A9B2F8" w14:textId="7543CCF3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Notifiable</w:t>
            </w:r>
            <w:r w:rsidR="003164E3"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43C3AA" w14:textId="04420EF0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Non-Notifiable</w:t>
            </w:r>
            <w:r w:rsidR="003164E3"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B61611" w14:textId="77777777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Scheme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7964B0" w14:textId="77777777" w:rsidR="006D4CF3" w:rsidRPr="003164E3" w:rsidRDefault="006D4CF3" w:rsidP="00102069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Non-Scheme</w:t>
            </w:r>
          </w:p>
        </w:tc>
      </w:tr>
      <w:tr w:rsidR="006D4CF3" w:rsidRPr="00DB5BF5" w14:paraId="765291E9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108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Fatality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181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2448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880D6DE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1BFCE1A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6D4CF3" w:rsidRPr="00DB5BF5" w14:paraId="7216FCCA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8903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Lost Time Injury (LTI)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0F90B30" w14:textId="4FA802E9" w:rsidR="006D4CF3" w:rsidRPr="00DB5BF5" w:rsidRDefault="001F56BA" w:rsidP="00102069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="006D4CF3"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D2EF4C7" w14:textId="07588082" w:rsidR="006D4CF3" w:rsidRPr="00DB5BF5" w:rsidRDefault="001F56BA" w:rsidP="00102069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="006D4CF3"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D711C94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625300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6D4CF3" w:rsidRPr="00DB5BF5" w14:paraId="3FA5FEFF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D0C2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Medically Treat Injury (MTI)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6119A95" w14:textId="25D562A2" w:rsidR="006D4CF3" w:rsidRPr="00DB5BF5" w:rsidRDefault="001F56BA" w:rsidP="00102069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="006D4CF3"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C644CED" w14:textId="579D8194" w:rsidR="006D4CF3" w:rsidRPr="00DB5BF5" w:rsidRDefault="001F56BA" w:rsidP="00102069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="006D4CF3"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EE7F13F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31ECCDD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  <w:tr w:rsidR="006D4CF3" w:rsidRPr="00DB5BF5" w14:paraId="332953D1" w14:textId="77777777" w:rsidTr="00547F7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45C4" w14:textId="77777777" w:rsidR="006D4CF3" w:rsidRPr="00DB5BF5" w:rsidRDefault="006D4CF3" w:rsidP="00102069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Dangerous Occurrence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6554D6" w14:textId="540903D6" w:rsidR="006D4CF3" w:rsidRPr="00DB5BF5" w:rsidRDefault="001F56BA" w:rsidP="00102069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="006D4CF3"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70B" w14:textId="77777777" w:rsidR="006D4CF3" w:rsidRPr="00DB5BF5" w:rsidRDefault="006D4CF3" w:rsidP="00102069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FD65EC4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DFE6303" w14:textId="77777777" w:rsidR="006D4CF3" w:rsidRPr="00F9640C" w:rsidRDefault="006D4CF3" w:rsidP="00102069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</w:tbl>
    <w:p w14:paraId="21A21367" w14:textId="77777777" w:rsidR="00547F7E" w:rsidRDefault="00547F7E" w:rsidP="00547F7E">
      <w:pPr>
        <w:rPr>
          <w:rFonts w:eastAsiaTheme="minorHAnsi"/>
          <w:b/>
          <w:bCs/>
          <w:sz w:val="22"/>
          <w:szCs w:val="22"/>
          <w:lang w:val="en-US"/>
        </w:rPr>
      </w:pPr>
    </w:p>
    <w:p w14:paraId="56FE3603" w14:textId="103A0EC3" w:rsidR="00547F7E" w:rsidRPr="00547F7E" w:rsidRDefault="003164E3" w:rsidP="00547F7E">
      <w:pPr>
        <w:rPr>
          <w:b/>
          <w:bCs/>
          <w:sz w:val="22"/>
          <w:szCs w:val="18"/>
        </w:rPr>
      </w:pPr>
      <w:r w:rsidRPr="00547F7E">
        <w:rPr>
          <w:rFonts w:eastAsiaTheme="minorHAnsi"/>
          <w:b/>
          <w:bCs/>
          <w:sz w:val="22"/>
          <w:szCs w:val="22"/>
          <w:lang w:val="en-US"/>
        </w:rPr>
        <w:t>*</w:t>
      </w:r>
      <w:r w:rsidR="00547F7E" w:rsidRPr="00547F7E">
        <w:rPr>
          <w:b/>
          <w:bCs/>
          <w:sz w:val="22"/>
          <w:szCs w:val="18"/>
        </w:rPr>
        <w:t>A notifiable incident is an incident that is required to be notified under the relevant WHS</w:t>
      </w:r>
      <w:r w:rsidR="00F9640C">
        <w:rPr>
          <w:b/>
          <w:bCs/>
          <w:sz w:val="22"/>
          <w:szCs w:val="18"/>
        </w:rPr>
        <w:t> </w:t>
      </w:r>
      <w:r w:rsidR="00547F7E" w:rsidRPr="00547F7E">
        <w:rPr>
          <w:b/>
          <w:bCs/>
          <w:sz w:val="22"/>
          <w:szCs w:val="18"/>
        </w:rPr>
        <w:t>legislation in the jurisdiction in which the project is being undertaken.</w:t>
      </w:r>
    </w:p>
    <w:p w14:paraId="489CD5BF" w14:textId="716B02D4" w:rsidR="003164E3" w:rsidRPr="003164E3" w:rsidRDefault="003164E3" w:rsidP="006D4CF3">
      <w:pPr>
        <w:rPr>
          <w:rFonts w:eastAsiaTheme="minorHAnsi"/>
          <w:b/>
          <w:bCs/>
          <w:szCs w:val="24"/>
          <w:lang w:val="en-US"/>
        </w:rPr>
      </w:pPr>
    </w:p>
    <w:p w14:paraId="41AC9E0A" w14:textId="77777777" w:rsidR="003164E3" w:rsidRPr="001F56BA" w:rsidRDefault="003164E3" w:rsidP="006D4CF3">
      <w:pPr>
        <w:rPr>
          <w:rFonts w:eastAsiaTheme="minorHAnsi"/>
          <w:szCs w:val="24"/>
          <w:lang w:val="en-US"/>
        </w:rPr>
      </w:pPr>
    </w:p>
    <w:p w14:paraId="75594CBA" w14:textId="5C563284" w:rsidR="00352733" w:rsidRPr="001F56BA" w:rsidRDefault="00352733" w:rsidP="00CF7E6F">
      <w:pPr>
        <w:rPr>
          <w:szCs w:val="24"/>
        </w:rPr>
      </w:pPr>
    </w:p>
    <w:p w14:paraId="30C75343" w14:textId="77777777" w:rsidR="001F56BA" w:rsidRDefault="001F56BA" w:rsidP="00CF7E6F">
      <w:pPr>
        <w:pStyle w:val="Header"/>
        <w:tabs>
          <w:tab w:val="left" w:pos="709"/>
          <w:tab w:val="right" w:pos="9072"/>
        </w:tabs>
        <w:rPr>
          <w:bCs/>
          <w:szCs w:val="24"/>
        </w:rPr>
      </w:pPr>
    </w:p>
    <w:p w14:paraId="3F99CFE0" w14:textId="77777777" w:rsidR="00AC3E31" w:rsidRDefault="00AC3E31" w:rsidP="00CF7E6F">
      <w:pPr>
        <w:pStyle w:val="Header"/>
        <w:tabs>
          <w:tab w:val="left" w:pos="709"/>
          <w:tab w:val="right" w:pos="9072"/>
        </w:tabs>
        <w:rPr>
          <w:bCs/>
          <w:szCs w:val="24"/>
        </w:rPr>
      </w:pPr>
    </w:p>
    <w:p w14:paraId="4AF2121B" w14:textId="77777777" w:rsidR="00AC3E31" w:rsidRDefault="00AC3E31" w:rsidP="00CF7E6F">
      <w:pPr>
        <w:pStyle w:val="Header"/>
        <w:tabs>
          <w:tab w:val="left" w:pos="709"/>
          <w:tab w:val="right" w:pos="9072"/>
        </w:tabs>
        <w:rPr>
          <w:bCs/>
          <w:szCs w:val="24"/>
        </w:rPr>
      </w:pPr>
    </w:p>
    <w:p w14:paraId="6D735E10" w14:textId="77777777" w:rsidR="00AC3E31" w:rsidRDefault="00AC3E31" w:rsidP="00CF7E6F">
      <w:pPr>
        <w:pStyle w:val="Header"/>
        <w:tabs>
          <w:tab w:val="left" w:pos="709"/>
          <w:tab w:val="right" w:pos="9072"/>
        </w:tabs>
        <w:rPr>
          <w:bCs/>
          <w:szCs w:val="24"/>
        </w:rPr>
      </w:pPr>
    </w:p>
    <w:p w14:paraId="75C75294" w14:textId="77777777" w:rsidR="00AC3E31" w:rsidRPr="001F56BA" w:rsidRDefault="00AC3E31" w:rsidP="00CF7E6F">
      <w:pPr>
        <w:pStyle w:val="Header"/>
        <w:tabs>
          <w:tab w:val="left" w:pos="709"/>
          <w:tab w:val="right" w:pos="9072"/>
        </w:tabs>
        <w:rPr>
          <w:bCs/>
          <w:szCs w:val="24"/>
        </w:rPr>
      </w:pPr>
    </w:p>
    <w:p w14:paraId="0C483FF4" w14:textId="1F8C16DF" w:rsidR="00AC3E31" w:rsidRPr="00AC3E31" w:rsidRDefault="00AC3E31" w:rsidP="00CF7E6F">
      <w:pPr>
        <w:pStyle w:val="Header"/>
        <w:tabs>
          <w:tab w:val="left" w:pos="709"/>
          <w:tab w:val="right" w:pos="9072"/>
        </w:tabs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Signed by Federal Safety Commissioner David Denney on 28 June 2023</w:t>
      </w:r>
    </w:p>
    <w:sectPr w:rsidR="00AC3E31" w:rsidRPr="00AC3E31" w:rsidSect="003164E3">
      <w:headerReference w:type="default" r:id="rId13"/>
      <w:footerReference w:type="default" r:id="rId14"/>
      <w:headerReference w:type="first" r:id="rId15"/>
      <w:pgSz w:w="11906" w:h="16838"/>
      <w:pgMar w:top="1351" w:right="1134" w:bottom="719" w:left="1418" w:header="1135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E3BA" w14:textId="77777777" w:rsidR="005A208B" w:rsidRDefault="005A208B">
      <w:r>
        <w:separator/>
      </w:r>
    </w:p>
  </w:endnote>
  <w:endnote w:type="continuationSeparator" w:id="0">
    <w:p w14:paraId="7F1F8ABF" w14:textId="77777777" w:rsidR="005A208B" w:rsidRDefault="005A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592B" w14:textId="77777777" w:rsidR="00352733" w:rsidRPr="00BE207A" w:rsidRDefault="00352733" w:rsidP="000930B4">
    <w:pPr>
      <w:tabs>
        <w:tab w:val="left" w:pos="9781"/>
      </w:tabs>
      <w:rPr>
        <w:rFonts w:ascii="Tahoma" w:hAnsi="Tahoma" w:cs="Tahom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43CDB" w14:textId="77777777" w:rsidR="005A208B" w:rsidRDefault="005A208B">
      <w:r>
        <w:separator/>
      </w:r>
    </w:p>
  </w:footnote>
  <w:footnote w:type="continuationSeparator" w:id="0">
    <w:p w14:paraId="1FA56971" w14:textId="77777777" w:rsidR="005A208B" w:rsidRDefault="005A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F514" w14:textId="77777777" w:rsidR="00352733" w:rsidRPr="004E6DFC" w:rsidRDefault="00352733" w:rsidP="0083064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2B4A" w14:textId="1274DB47" w:rsidR="00352733" w:rsidRDefault="003164E3" w:rsidP="003164E3">
    <w:pPr>
      <w:pStyle w:val="Header"/>
    </w:pPr>
    <w:r>
      <w:rPr>
        <w:noProof/>
        <w:color w:val="000000"/>
        <w:szCs w:val="24"/>
        <w:shd w:val="clear" w:color="auto" w:fill="FFFFFF"/>
      </w:rPr>
      <w:drawing>
        <wp:inline distT="0" distB="0" distL="0" distR="0" wp14:anchorId="280CDDF4" wp14:editId="6865BFDA">
          <wp:extent cx="3896360" cy="747395"/>
          <wp:effectExtent l="0" t="0" r="8890" b="0"/>
          <wp:docPr id="19" name="Picture 19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-up of a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36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1">
    <w:nsid w:val="FFFFFF88"/>
    <w:multiLevelType w:val="singleLevel"/>
    <w:tmpl w:val="B5D4F6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FFFFFF89"/>
    <w:multiLevelType w:val="singleLevel"/>
    <w:tmpl w:val="A4ACDC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00031E3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02A052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1635DD8"/>
    <w:multiLevelType w:val="hybridMultilevel"/>
    <w:tmpl w:val="E0967F7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16A5BAB"/>
    <w:multiLevelType w:val="hybridMultilevel"/>
    <w:tmpl w:val="FBB4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1AC5CB9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1B93BD8"/>
    <w:multiLevelType w:val="hybridMultilevel"/>
    <w:tmpl w:val="3428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02581F75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2AA6049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47C49C2"/>
    <w:multiLevelType w:val="hybridMultilevel"/>
    <w:tmpl w:val="D296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49447F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66A4F2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074636F5"/>
    <w:multiLevelType w:val="hybridMultilevel"/>
    <w:tmpl w:val="03FAF388"/>
    <w:lvl w:ilvl="0" w:tplc="6FF0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08096C7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0DCA3258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0E434F44"/>
    <w:multiLevelType w:val="hybridMultilevel"/>
    <w:tmpl w:val="3276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11BA3043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13141CBC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135D1634"/>
    <w:multiLevelType w:val="hybridMultilevel"/>
    <w:tmpl w:val="F5A0A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15F93138"/>
    <w:multiLevelType w:val="hybridMultilevel"/>
    <w:tmpl w:val="D1009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1">
    <w:nsid w:val="190B6C74"/>
    <w:multiLevelType w:val="hybridMultilevel"/>
    <w:tmpl w:val="AF70E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1BAA00F8"/>
    <w:multiLevelType w:val="hybridMultilevel"/>
    <w:tmpl w:val="9F3C4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1BFD6787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D113D9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1F83211B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2160050B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22A53B7E"/>
    <w:multiLevelType w:val="hybridMultilevel"/>
    <w:tmpl w:val="9DA8CBA0"/>
    <w:lvl w:ilvl="0" w:tplc="46D61014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1">
    <w:nsid w:val="23675488"/>
    <w:multiLevelType w:val="hybridMultilevel"/>
    <w:tmpl w:val="5798B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2802078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28046C98"/>
    <w:multiLevelType w:val="hybridMultilevel"/>
    <w:tmpl w:val="9B1E3E1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1">
    <w:nsid w:val="29280E3A"/>
    <w:multiLevelType w:val="hybridMultilevel"/>
    <w:tmpl w:val="032AC366"/>
    <w:lvl w:ilvl="0" w:tplc="9B48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29CB7A21"/>
    <w:multiLevelType w:val="hybridMultilevel"/>
    <w:tmpl w:val="56F210C2"/>
    <w:lvl w:ilvl="0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9CC930E">
      <w:start w:val="1"/>
      <w:numFmt w:val="bullet"/>
      <w:pStyle w:val="ListBullet2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1">
    <w:nsid w:val="2BAB6DD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2CC25B93"/>
    <w:multiLevelType w:val="multilevel"/>
    <w:tmpl w:val="072C9B8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1">
    <w:nsid w:val="2D5F5638"/>
    <w:multiLevelType w:val="hybridMultilevel"/>
    <w:tmpl w:val="E1C2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2DC22FAF"/>
    <w:multiLevelType w:val="hybridMultilevel"/>
    <w:tmpl w:val="145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2E2D37A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2E4262BA"/>
    <w:multiLevelType w:val="hybridMultilevel"/>
    <w:tmpl w:val="9FDC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300455E5"/>
    <w:multiLevelType w:val="hybridMultilevel"/>
    <w:tmpl w:val="E842F22E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375B536E"/>
    <w:multiLevelType w:val="hybridMultilevel"/>
    <w:tmpl w:val="7A4AC96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3" w15:restartNumberingAfterBreak="1">
    <w:nsid w:val="38EF72B6"/>
    <w:multiLevelType w:val="hybridMultilevel"/>
    <w:tmpl w:val="179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3B394112"/>
    <w:multiLevelType w:val="hybridMultilevel"/>
    <w:tmpl w:val="0C403766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3C38729D"/>
    <w:multiLevelType w:val="hybridMultilevel"/>
    <w:tmpl w:val="8DBA9682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40194F80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40F23FB0"/>
    <w:multiLevelType w:val="hybridMultilevel"/>
    <w:tmpl w:val="E7A2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1">
    <w:nsid w:val="40F24AD8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436D79FD"/>
    <w:multiLevelType w:val="hybridMultilevel"/>
    <w:tmpl w:val="7A407A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1">
    <w:nsid w:val="46C23736"/>
    <w:multiLevelType w:val="hybridMultilevel"/>
    <w:tmpl w:val="874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1">
    <w:nsid w:val="46F43F4B"/>
    <w:multiLevelType w:val="hybridMultilevel"/>
    <w:tmpl w:val="774E7A6C"/>
    <w:lvl w:ilvl="0" w:tplc="E59AE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1">
    <w:nsid w:val="47485B38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487C76BF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492E207F"/>
    <w:multiLevelType w:val="hybridMultilevel"/>
    <w:tmpl w:val="D18ED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1">
    <w:nsid w:val="49447D8B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49452767"/>
    <w:multiLevelType w:val="hybridMultilevel"/>
    <w:tmpl w:val="BD6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1">
    <w:nsid w:val="4C1467D2"/>
    <w:multiLevelType w:val="hybridMultilevel"/>
    <w:tmpl w:val="52169A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8" w15:restartNumberingAfterBreak="1">
    <w:nsid w:val="4F4B372E"/>
    <w:multiLevelType w:val="hybridMultilevel"/>
    <w:tmpl w:val="34B8EEE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1">
    <w:nsid w:val="4FA52D65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1">
    <w:nsid w:val="4FB235F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5189337D"/>
    <w:multiLevelType w:val="hybridMultilevel"/>
    <w:tmpl w:val="21ECDC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2" w15:restartNumberingAfterBreak="1">
    <w:nsid w:val="51B423C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521F44E7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1">
    <w:nsid w:val="525252B7"/>
    <w:multiLevelType w:val="hybridMultilevel"/>
    <w:tmpl w:val="1512D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1">
    <w:nsid w:val="528C7A30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52FF4F78"/>
    <w:multiLevelType w:val="hybridMultilevel"/>
    <w:tmpl w:val="DA40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1">
    <w:nsid w:val="54FF11B7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1">
    <w:nsid w:val="55D51B01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1">
    <w:nsid w:val="584F245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1">
    <w:nsid w:val="58EE6D4C"/>
    <w:multiLevelType w:val="hybridMultilevel"/>
    <w:tmpl w:val="90EC48D4"/>
    <w:lvl w:ilvl="0" w:tplc="A61608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1">
    <w:nsid w:val="5AF2418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1">
    <w:nsid w:val="5D07125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5D3E6A10"/>
    <w:multiLevelType w:val="hybridMultilevel"/>
    <w:tmpl w:val="68E48252"/>
    <w:lvl w:ilvl="0" w:tplc="2230EBF8">
      <w:start w:val="1"/>
      <w:numFmt w:val="bullet"/>
      <w:pStyle w:val="Shaded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1">
    <w:nsid w:val="5D7235DA"/>
    <w:multiLevelType w:val="hybridMultilevel"/>
    <w:tmpl w:val="70F4DF2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5" w15:restartNumberingAfterBreak="1">
    <w:nsid w:val="5D844F3E"/>
    <w:multiLevelType w:val="hybridMultilevel"/>
    <w:tmpl w:val="925A2D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1">
    <w:nsid w:val="5DEB5CB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1">
    <w:nsid w:val="5DF4341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E275A1E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1">
    <w:nsid w:val="5E4A7671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E76264A"/>
    <w:multiLevelType w:val="hybridMultilevel"/>
    <w:tmpl w:val="2B70D79E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1">
    <w:nsid w:val="5F371D5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1">
    <w:nsid w:val="603356FD"/>
    <w:multiLevelType w:val="hybridMultilevel"/>
    <w:tmpl w:val="EB58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1">
    <w:nsid w:val="6040503C"/>
    <w:multiLevelType w:val="hybridMultilevel"/>
    <w:tmpl w:val="C90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1">
    <w:nsid w:val="612F1AED"/>
    <w:multiLevelType w:val="hybridMultilevel"/>
    <w:tmpl w:val="7480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1">
    <w:nsid w:val="61357200"/>
    <w:multiLevelType w:val="hybridMultilevel"/>
    <w:tmpl w:val="6130F01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6" w15:restartNumberingAfterBreak="1">
    <w:nsid w:val="618B515F"/>
    <w:multiLevelType w:val="hybridMultilevel"/>
    <w:tmpl w:val="5A82BBF6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1">
    <w:nsid w:val="624302AE"/>
    <w:multiLevelType w:val="hybridMultilevel"/>
    <w:tmpl w:val="D346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1">
    <w:nsid w:val="62C01BC4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1">
    <w:nsid w:val="6874787F"/>
    <w:multiLevelType w:val="hybridMultilevel"/>
    <w:tmpl w:val="0AACB5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1">
    <w:nsid w:val="6A0D40E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1">
    <w:nsid w:val="6C781708"/>
    <w:multiLevelType w:val="hybridMultilevel"/>
    <w:tmpl w:val="69D68F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2" w15:restartNumberingAfterBreak="1">
    <w:nsid w:val="6D2F6237"/>
    <w:multiLevelType w:val="hybridMultilevel"/>
    <w:tmpl w:val="25DA8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1">
    <w:nsid w:val="6DFB068D"/>
    <w:multiLevelType w:val="hybridMultilevel"/>
    <w:tmpl w:val="048CB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1">
    <w:nsid w:val="6E5C1CFD"/>
    <w:multiLevelType w:val="hybridMultilevel"/>
    <w:tmpl w:val="12D83A56"/>
    <w:lvl w:ilvl="0" w:tplc="3F0E7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1">
    <w:nsid w:val="6E7019FF"/>
    <w:multiLevelType w:val="hybridMultilevel"/>
    <w:tmpl w:val="017EA0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1">
    <w:nsid w:val="6E771F05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72C06EC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1">
    <w:nsid w:val="7327020E"/>
    <w:multiLevelType w:val="hybridMultilevel"/>
    <w:tmpl w:val="092A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1">
    <w:nsid w:val="73CB76C6"/>
    <w:multiLevelType w:val="hybridMultilevel"/>
    <w:tmpl w:val="924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1">
    <w:nsid w:val="740A78A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657407A"/>
    <w:multiLevelType w:val="hybridMultilevel"/>
    <w:tmpl w:val="B96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1">
    <w:nsid w:val="785246A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1">
    <w:nsid w:val="7AA7271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1">
    <w:nsid w:val="7BD976B8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1">
    <w:nsid w:val="7DC54DD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1">
    <w:nsid w:val="7E6D6FC4"/>
    <w:multiLevelType w:val="hybridMultilevel"/>
    <w:tmpl w:val="19DEAC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1">
    <w:nsid w:val="7F176E4C"/>
    <w:multiLevelType w:val="hybridMultilevel"/>
    <w:tmpl w:val="3F2A8BA6"/>
    <w:lvl w:ilvl="0" w:tplc="0C09000F">
      <w:start w:val="1"/>
      <w:numFmt w:val="decimal"/>
      <w:pStyle w:val="TableListBullet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1">
    <w:nsid w:val="7FEA7AC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8307">
    <w:abstractNumId w:val="34"/>
  </w:num>
  <w:num w:numId="2" w16cid:durableId="1187906004">
    <w:abstractNumId w:val="106"/>
  </w:num>
  <w:num w:numId="3" w16cid:durableId="1252348623">
    <w:abstractNumId w:val="75"/>
  </w:num>
  <w:num w:numId="4" w16cid:durableId="1328286141">
    <w:abstractNumId w:val="107"/>
  </w:num>
  <w:num w:numId="5" w16cid:durableId="1537156766">
    <w:abstractNumId w:val="2"/>
  </w:num>
  <w:num w:numId="6" w16cid:durableId="48069074">
    <w:abstractNumId w:val="23"/>
  </w:num>
  <w:num w:numId="7" w16cid:durableId="2144731382">
    <w:abstractNumId w:val="1"/>
  </w:num>
  <w:num w:numId="8" w16cid:durableId="1240096087">
    <w:abstractNumId w:val="73"/>
  </w:num>
  <w:num w:numId="9" w16cid:durableId="1029331629">
    <w:abstractNumId w:val="36"/>
  </w:num>
  <w:num w:numId="10" w16cid:durableId="1080181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6078405">
    <w:abstractNumId w:val="98"/>
  </w:num>
  <w:num w:numId="12" w16cid:durableId="810902835">
    <w:abstractNumId w:val="47"/>
  </w:num>
  <w:num w:numId="13" w16cid:durableId="1555046793">
    <w:abstractNumId w:val="38"/>
  </w:num>
  <w:num w:numId="14" w16cid:durableId="301084630">
    <w:abstractNumId w:val="85"/>
  </w:num>
  <w:num w:numId="15" w16cid:durableId="95296536">
    <w:abstractNumId w:val="37"/>
  </w:num>
  <w:num w:numId="16" w16cid:durableId="1564558393">
    <w:abstractNumId w:val="40"/>
  </w:num>
  <w:num w:numId="17" w16cid:durableId="367995926">
    <w:abstractNumId w:val="87"/>
  </w:num>
  <w:num w:numId="18" w16cid:durableId="609970179">
    <w:abstractNumId w:val="82"/>
  </w:num>
  <w:num w:numId="19" w16cid:durableId="306786051">
    <w:abstractNumId w:val="17"/>
  </w:num>
  <w:num w:numId="20" w16cid:durableId="2128350615">
    <w:abstractNumId w:val="11"/>
  </w:num>
  <w:num w:numId="21" w16cid:durableId="828985828">
    <w:abstractNumId w:val="8"/>
  </w:num>
  <w:num w:numId="22" w16cid:durableId="2108890397">
    <w:abstractNumId w:val="61"/>
  </w:num>
  <w:num w:numId="23" w16cid:durableId="345594787">
    <w:abstractNumId w:val="101"/>
  </w:num>
  <w:num w:numId="24" w16cid:durableId="1038430172">
    <w:abstractNumId w:val="21"/>
  </w:num>
  <w:num w:numId="25" w16cid:durableId="1003358148">
    <w:abstractNumId w:val="89"/>
  </w:num>
  <w:num w:numId="26" w16cid:durableId="661932517">
    <w:abstractNumId w:val="64"/>
  </w:num>
  <w:num w:numId="27" w16cid:durableId="137110908">
    <w:abstractNumId w:val="32"/>
  </w:num>
  <w:num w:numId="28" w16cid:durableId="736365360">
    <w:abstractNumId w:val="5"/>
  </w:num>
  <w:num w:numId="29" w16cid:durableId="1779640221">
    <w:abstractNumId w:val="57"/>
  </w:num>
  <w:num w:numId="30" w16cid:durableId="2116098247">
    <w:abstractNumId w:val="56"/>
  </w:num>
  <w:num w:numId="31" w16cid:durableId="1606881826">
    <w:abstractNumId w:val="6"/>
  </w:num>
  <w:num w:numId="32" w16cid:durableId="1379553955">
    <w:abstractNumId w:val="66"/>
  </w:num>
  <w:num w:numId="33" w16cid:durableId="1024088613">
    <w:abstractNumId w:val="30"/>
  </w:num>
  <w:num w:numId="34" w16cid:durableId="1961568850">
    <w:abstractNumId w:val="54"/>
  </w:num>
  <w:num w:numId="35" w16cid:durableId="1771243866">
    <w:abstractNumId w:val="93"/>
  </w:num>
  <w:num w:numId="36" w16cid:durableId="2126383622">
    <w:abstractNumId w:val="74"/>
  </w:num>
  <w:num w:numId="37" w16cid:durableId="437873503">
    <w:abstractNumId w:val="50"/>
  </w:num>
  <w:num w:numId="38" w16cid:durableId="949506928">
    <w:abstractNumId w:val="20"/>
  </w:num>
  <w:num w:numId="39" w16cid:durableId="1805927497">
    <w:abstractNumId w:val="99"/>
  </w:num>
  <w:num w:numId="40" w16cid:durableId="257714578">
    <w:abstractNumId w:val="58"/>
  </w:num>
  <w:num w:numId="41" w16cid:durableId="870074751">
    <w:abstractNumId w:val="91"/>
  </w:num>
  <w:num w:numId="42" w16cid:durableId="522476329">
    <w:abstractNumId w:val="14"/>
  </w:num>
  <w:num w:numId="43" w16cid:durableId="1867865584">
    <w:abstractNumId w:val="51"/>
  </w:num>
  <w:num w:numId="44" w16cid:durableId="878980007">
    <w:abstractNumId w:val="29"/>
  </w:num>
  <w:num w:numId="45" w16cid:durableId="1000161074">
    <w:abstractNumId w:val="43"/>
  </w:num>
  <w:num w:numId="46" w16cid:durableId="1234045793">
    <w:abstractNumId w:val="86"/>
  </w:num>
  <w:num w:numId="47" w16cid:durableId="1993606412">
    <w:abstractNumId w:val="33"/>
  </w:num>
  <w:num w:numId="48" w16cid:durableId="1172258015">
    <w:abstractNumId w:val="103"/>
  </w:num>
  <w:num w:numId="49" w16cid:durableId="953247580">
    <w:abstractNumId w:val="83"/>
  </w:num>
  <w:num w:numId="50" w16cid:durableId="325859941">
    <w:abstractNumId w:val="62"/>
  </w:num>
  <w:num w:numId="51" w16cid:durableId="1813060735">
    <w:abstractNumId w:val="59"/>
  </w:num>
  <w:num w:numId="52" w16cid:durableId="1330209470">
    <w:abstractNumId w:val="104"/>
  </w:num>
  <w:num w:numId="53" w16cid:durableId="1194076943">
    <w:abstractNumId w:val="77"/>
  </w:num>
  <w:num w:numId="54" w16cid:durableId="1725257642">
    <w:abstractNumId w:val="4"/>
  </w:num>
  <w:num w:numId="55" w16cid:durableId="399522000">
    <w:abstractNumId w:val="45"/>
  </w:num>
  <w:num w:numId="56" w16cid:durableId="600647877">
    <w:abstractNumId w:val="28"/>
  </w:num>
  <w:num w:numId="57" w16cid:durableId="2066640603">
    <w:abstractNumId w:val="46"/>
  </w:num>
  <w:num w:numId="58" w16cid:durableId="1606964292">
    <w:abstractNumId w:val="48"/>
  </w:num>
  <w:num w:numId="59" w16cid:durableId="366762661">
    <w:abstractNumId w:val="9"/>
  </w:num>
  <w:num w:numId="60" w16cid:durableId="1746221759">
    <w:abstractNumId w:val="105"/>
  </w:num>
  <w:num w:numId="61" w16cid:durableId="375544385">
    <w:abstractNumId w:val="102"/>
  </w:num>
  <w:num w:numId="62" w16cid:durableId="67459724">
    <w:abstractNumId w:val="16"/>
  </w:num>
  <w:num w:numId="63" w16cid:durableId="346295224">
    <w:abstractNumId w:val="69"/>
  </w:num>
  <w:num w:numId="64" w16cid:durableId="998583811">
    <w:abstractNumId w:val="60"/>
  </w:num>
  <w:num w:numId="65" w16cid:durableId="700011876">
    <w:abstractNumId w:val="67"/>
  </w:num>
  <w:num w:numId="66" w16cid:durableId="1410619473">
    <w:abstractNumId w:val="26"/>
  </w:num>
  <w:num w:numId="67" w16cid:durableId="1846825546">
    <w:abstractNumId w:val="27"/>
  </w:num>
  <w:num w:numId="68" w16cid:durableId="1900968731">
    <w:abstractNumId w:val="15"/>
  </w:num>
  <w:num w:numId="69" w16cid:durableId="1393772249">
    <w:abstractNumId w:val="19"/>
  </w:num>
  <w:num w:numId="70" w16cid:durableId="14500527">
    <w:abstractNumId w:val="35"/>
  </w:num>
  <w:num w:numId="71" w16cid:durableId="1028683096">
    <w:abstractNumId w:val="76"/>
  </w:num>
  <w:num w:numId="72" w16cid:durableId="120658439">
    <w:abstractNumId w:val="7"/>
  </w:num>
  <w:num w:numId="73" w16cid:durableId="1565605739">
    <w:abstractNumId w:val="63"/>
  </w:num>
  <w:num w:numId="74" w16cid:durableId="1580628254">
    <w:abstractNumId w:val="13"/>
  </w:num>
  <w:num w:numId="75" w16cid:durableId="643510674">
    <w:abstractNumId w:val="25"/>
  </w:num>
  <w:num w:numId="76" w16cid:durableId="608512589">
    <w:abstractNumId w:val="31"/>
  </w:num>
  <w:num w:numId="77" w16cid:durableId="1420251841">
    <w:abstractNumId w:val="90"/>
  </w:num>
  <w:num w:numId="78" w16cid:durableId="1481462226">
    <w:abstractNumId w:val="108"/>
  </w:num>
  <w:num w:numId="79" w16cid:durableId="951866579">
    <w:abstractNumId w:val="44"/>
  </w:num>
  <w:num w:numId="80" w16cid:durableId="1747681256">
    <w:abstractNumId w:val="41"/>
  </w:num>
  <w:num w:numId="81" w16cid:durableId="1721007953">
    <w:abstractNumId w:val="65"/>
  </w:num>
  <w:num w:numId="82" w16cid:durableId="546531460">
    <w:abstractNumId w:val="55"/>
  </w:num>
  <w:num w:numId="83" w16cid:durableId="250897862">
    <w:abstractNumId w:val="10"/>
  </w:num>
  <w:num w:numId="84" w16cid:durableId="1992441952">
    <w:abstractNumId w:val="96"/>
  </w:num>
  <w:num w:numId="85" w16cid:durableId="265424756">
    <w:abstractNumId w:val="71"/>
  </w:num>
  <w:num w:numId="86" w16cid:durableId="587156717">
    <w:abstractNumId w:val="97"/>
  </w:num>
  <w:num w:numId="87" w16cid:durableId="1471439336">
    <w:abstractNumId w:val="18"/>
  </w:num>
  <w:num w:numId="88" w16cid:durableId="1854682079">
    <w:abstractNumId w:val="53"/>
  </w:num>
  <w:num w:numId="89" w16cid:durableId="764108431">
    <w:abstractNumId w:val="78"/>
  </w:num>
  <w:num w:numId="90" w16cid:durableId="791635030">
    <w:abstractNumId w:val="52"/>
  </w:num>
  <w:num w:numId="91" w16cid:durableId="2071727593">
    <w:abstractNumId w:val="3"/>
  </w:num>
  <w:num w:numId="92" w16cid:durableId="859010020">
    <w:abstractNumId w:val="72"/>
  </w:num>
  <w:num w:numId="93" w16cid:durableId="2030176196">
    <w:abstractNumId w:val="100"/>
  </w:num>
  <w:num w:numId="94" w16cid:durableId="117186763">
    <w:abstractNumId w:val="81"/>
  </w:num>
  <w:num w:numId="95" w16cid:durableId="1483698848">
    <w:abstractNumId w:val="39"/>
  </w:num>
  <w:num w:numId="96" w16cid:durableId="325934552">
    <w:abstractNumId w:val="68"/>
  </w:num>
  <w:num w:numId="97" w16cid:durableId="897975180">
    <w:abstractNumId w:val="79"/>
  </w:num>
  <w:num w:numId="98" w16cid:durableId="372464855">
    <w:abstractNumId w:val="80"/>
  </w:num>
  <w:num w:numId="99" w16cid:durableId="629240146">
    <w:abstractNumId w:val="94"/>
  </w:num>
  <w:num w:numId="100" w16cid:durableId="1209419920">
    <w:abstractNumId w:val="88"/>
  </w:num>
  <w:num w:numId="101" w16cid:durableId="2096975743">
    <w:abstractNumId w:val="12"/>
  </w:num>
  <w:num w:numId="102" w16cid:durableId="328336210">
    <w:abstractNumId w:val="70"/>
  </w:num>
  <w:num w:numId="103" w16cid:durableId="1768960132">
    <w:abstractNumId w:val="95"/>
  </w:num>
  <w:num w:numId="104" w16cid:durableId="868954121">
    <w:abstractNumId w:val="42"/>
  </w:num>
  <w:num w:numId="105" w16cid:durableId="1661037950">
    <w:abstractNumId w:val="22"/>
  </w:num>
  <w:num w:numId="106" w16cid:durableId="1954481382">
    <w:abstractNumId w:val="92"/>
  </w:num>
  <w:num w:numId="107" w16cid:durableId="1102604590">
    <w:abstractNumId w:val="84"/>
  </w:num>
  <w:num w:numId="108" w16cid:durableId="857548527">
    <w:abstractNumId w:val="0"/>
  </w:num>
  <w:num w:numId="109" w16cid:durableId="658770373">
    <w:abstractNumId w:val="49"/>
  </w:num>
  <w:num w:numId="110" w16cid:durableId="436753993">
    <w:abstractNumId w:val="2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74"/>
    <w:rsid w:val="00011430"/>
    <w:rsid w:val="00016589"/>
    <w:rsid w:val="00022CDD"/>
    <w:rsid w:val="000276B1"/>
    <w:rsid w:val="00035D22"/>
    <w:rsid w:val="00065BC6"/>
    <w:rsid w:val="000702E3"/>
    <w:rsid w:val="000748FC"/>
    <w:rsid w:val="00075946"/>
    <w:rsid w:val="0009011A"/>
    <w:rsid w:val="00092571"/>
    <w:rsid w:val="000930B4"/>
    <w:rsid w:val="00095870"/>
    <w:rsid w:val="000A12A8"/>
    <w:rsid w:val="000A4EA1"/>
    <w:rsid w:val="000B5D54"/>
    <w:rsid w:val="000B6C44"/>
    <w:rsid w:val="000C32C7"/>
    <w:rsid w:val="000C65EF"/>
    <w:rsid w:val="000D0B84"/>
    <w:rsid w:val="000D40BD"/>
    <w:rsid w:val="000E3E2E"/>
    <w:rsid w:val="000E4C53"/>
    <w:rsid w:val="00101163"/>
    <w:rsid w:val="0010186D"/>
    <w:rsid w:val="0010496D"/>
    <w:rsid w:val="0014346D"/>
    <w:rsid w:val="00145063"/>
    <w:rsid w:val="0014569C"/>
    <w:rsid w:val="0014706E"/>
    <w:rsid w:val="0015403F"/>
    <w:rsid w:val="001548E1"/>
    <w:rsid w:val="00157920"/>
    <w:rsid w:val="001775B3"/>
    <w:rsid w:val="00177E49"/>
    <w:rsid w:val="00196875"/>
    <w:rsid w:val="001A1107"/>
    <w:rsid w:val="001A228D"/>
    <w:rsid w:val="001A22F9"/>
    <w:rsid w:val="001A51C1"/>
    <w:rsid w:val="001B0AC2"/>
    <w:rsid w:val="001B770D"/>
    <w:rsid w:val="001D08E5"/>
    <w:rsid w:val="001D09A6"/>
    <w:rsid w:val="001D2172"/>
    <w:rsid w:val="001E7AD9"/>
    <w:rsid w:val="001F0262"/>
    <w:rsid w:val="001F4E15"/>
    <w:rsid w:val="001F56BA"/>
    <w:rsid w:val="001F5DC1"/>
    <w:rsid w:val="00200852"/>
    <w:rsid w:val="0020531B"/>
    <w:rsid w:val="00211D3F"/>
    <w:rsid w:val="00213798"/>
    <w:rsid w:val="00214C28"/>
    <w:rsid w:val="002236A9"/>
    <w:rsid w:val="002407F8"/>
    <w:rsid w:val="00240E81"/>
    <w:rsid w:val="002433CB"/>
    <w:rsid w:val="002513E1"/>
    <w:rsid w:val="00260B6A"/>
    <w:rsid w:val="00261A24"/>
    <w:rsid w:val="002640E1"/>
    <w:rsid w:val="0027026F"/>
    <w:rsid w:val="00270399"/>
    <w:rsid w:val="00294D6F"/>
    <w:rsid w:val="002A56EC"/>
    <w:rsid w:val="002A721C"/>
    <w:rsid w:val="002B67B0"/>
    <w:rsid w:val="002C392D"/>
    <w:rsid w:val="002D6ED7"/>
    <w:rsid w:val="002E5435"/>
    <w:rsid w:val="002E76B1"/>
    <w:rsid w:val="002F630D"/>
    <w:rsid w:val="002F6842"/>
    <w:rsid w:val="00306437"/>
    <w:rsid w:val="003164E3"/>
    <w:rsid w:val="00316F30"/>
    <w:rsid w:val="003170B5"/>
    <w:rsid w:val="00317316"/>
    <w:rsid w:val="003210DC"/>
    <w:rsid w:val="003246FE"/>
    <w:rsid w:val="003315A4"/>
    <w:rsid w:val="003330A9"/>
    <w:rsid w:val="00336B98"/>
    <w:rsid w:val="003370BA"/>
    <w:rsid w:val="00340010"/>
    <w:rsid w:val="00345F2C"/>
    <w:rsid w:val="00352733"/>
    <w:rsid w:val="003563A6"/>
    <w:rsid w:val="0035797B"/>
    <w:rsid w:val="00370774"/>
    <w:rsid w:val="00370A38"/>
    <w:rsid w:val="00375DA7"/>
    <w:rsid w:val="00385CCC"/>
    <w:rsid w:val="00385EB1"/>
    <w:rsid w:val="003860A7"/>
    <w:rsid w:val="0039135F"/>
    <w:rsid w:val="00391D2F"/>
    <w:rsid w:val="00393990"/>
    <w:rsid w:val="003A2982"/>
    <w:rsid w:val="003A381A"/>
    <w:rsid w:val="003A7443"/>
    <w:rsid w:val="003B2CD6"/>
    <w:rsid w:val="003C7CED"/>
    <w:rsid w:val="003E520F"/>
    <w:rsid w:val="003F4DB3"/>
    <w:rsid w:val="0041716D"/>
    <w:rsid w:val="004276B2"/>
    <w:rsid w:val="004342B0"/>
    <w:rsid w:val="00436609"/>
    <w:rsid w:val="004374DE"/>
    <w:rsid w:val="0045364F"/>
    <w:rsid w:val="00456CDC"/>
    <w:rsid w:val="0046666C"/>
    <w:rsid w:val="004718DE"/>
    <w:rsid w:val="00475942"/>
    <w:rsid w:val="00486484"/>
    <w:rsid w:val="00487DD9"/>
    <w:rsid w:val="004914FE"/>
    <w:rsid w:val="004930CE"/>
    <w:rsid w:val="004A3B9D"/>
    <w:rsid w:val="004B2107"/>
    <w:rsid w:val="004B275F"/>
    <w:rsid w:val="004B4BA4"/>
    <w:rsid w:val="004E03F7"/>
    <w:rsid w:val="004E2384"/>
    <w:rsid w:val="004E6DFC"/>
    <w:rsid w:val="004F477E"/>
    <w:rsid w:val="005048D5"/>
    <w:rsid w:val="0050627C"/>
    <w:rsid w:val="005127A7"/>
    <w:rsid w:val="00520617"/>
    <w:rsid w:val="005307E5"/>
    <w:rsid w:val="00532412"/>
    <w:rsid w:val="00532DCF"/>
    <w:rsid w:val="00533E43"/>
    <w:rsid w:val="00536180"/>
    <w:rsid w:val="00536CE0"/>
    <w:rsid w:val="00543499"/>
    <w:rsid w:val="00544A49"/>
    <w:rsid w:val="005479A4"/>
    <w:rsid w:val="00547F7E"/>
    <w:rsid w:val="00563408"/>
    <w:rsid w:val="00576213"/>
    <w:rsid w:val="0057747F"/>
    <w:rsid w:val="00586408"/>
    <w:rsid w:val="005871A5"/>
    <w:rsid w:val="0059760F"/>
    <w:rsid w:val="005A0D7D"/>
    <w:rsid w:val="005A208B"/>
    <w:rsid w:val="005B0FD1"/>
    <w:rsid w:val="005B12F0"/>
    <w:rsid w:val="005B2850"/>
    <w:rsid w:val="005C31C0"/>
    <w:rsid w:val="005C62CF"/>
    <w:rsid w:val="005D6BB3"/>
    <w:rsid w:val="005E1C7B"/>
    <w:rsid w:val="005E483F"/>
    <w:rsid w:val="005E5DCF"/>
    <w:rsid w:val="005E6CD2"/>
    <w:rsid w:val="00616D74"/>
    <w:rsid w:val="00620793"/>
    <w:rsid w:val="00626CB0"/>
    <w:rsid w:val="00631148"/>
    <w:rsid w:val="00636B1C"/>
    <w:rsid w:val="006475FD"/>
    <w:rsid w:val="00652DA5"/>
    <w:rsid w:val="00661656"/>
    <w:rsid w:val="00662EAC"/>
    <w:rsid w:val="00666A5C"/>
    <w:rsid w:val="00667AA1"/>
    <w:rsid w:val="00692CFD"/>
    <w:rsid w:val="006B188E"/>
    <w:rsid w:val="006D226F"/>
    <w:rsid w:val="006D3415"/>
    <w:rsid w:val="006D4CF3"/>
    <w:rsid w:val="006D4D23"/>
    <w:rsid w:val="006E2B47"/>
    <w:rsid w:val="006F0BE1"/>
    <w:rsid w:val="006F1CE9"/>
    <w:rsid w:val="00700645"/>
    <w:rsid w:val="00700EF4"/>
    <w:rsid w:val="00717B3E"/>
    <w:rsid w:val="00731685"/>
    <w:rsid w:val="00744B01"/>
    <w:rsid w:val="00744DD7"/>
    <w:rsid w:val="007556E1"/>
    <w:rsid w:val="007624DA"/>
    <w:rsid w:val="0076500D"/>
    <w:rsid w:val="007677A3"/>
    <w:rsid w:val="007715D9"/>
    <w:rsid w:val="00780883"/>
    <w:rsid w:val="007813F5"/>
    <w:rsid w:val="00797139"/>
    <w:rsid w:val="007A3EF6"/>
    <w:rsid w:val="007A4431"/>
    <w:rsid w:val="007C40AA"/>
    <w:rsid w:val="007C4EAF"/>
    <w:rsid w:val="007D0477"/>
    <w:rsid w:val="007D0DE8"/>
    <w:rsid w:val="007D13E9"/>
    <w:rsid w:val="007D157E"/>
    <w:rsid w:val="007D4D6B"/>
    <w:rsid w:val="007D6369"/>
    <w:rsid w:val="007F1132"/>
    <w:rsid w:val="007F2564"/>
    <w:rsid w:val="0080321E"/>
    <w:rsid w:val="00806586"/>
    <w:rsid w:val="008116A2"/>
    <w:rsid w:val="00814C14"/>
    <w:rsid w:val="00815625"/>
    <w:rsid w:val="00823417"/>
    <w:rsid w:val="00827597"/>
    <w:rsid w:val="0083064F"/>
    <w:rsid w:val="00837A3F"/>
    <w:rsid w:val="008409AD"/>
    <w:rsid w:val="00841678"/>
    <w:rsid w:val="00847EC5"/>
    <w:rsid w:val="00850A50"/>
    <w:rsid w:val="008656D2"/>
    <w:rsid w:val="0087079A"/>
    <w:rsid w:val="00891BE2"/>
    <w:rsid w:val="00892AF9"/>
    <w:rsid w:val="00894187"/>
    <w:rsid w:val="0089692C"/>
    <w:rsid w:val="00897F6A"/>
    <w:rsid w:val="008A5713"/>
    <w:rsid w:val="008B7B19"/>
    <w:rsid w:val="008C715E"/>
    <w:rsid w:val="008D094C"/>
    <w:rsid w:val="008D0C40"/>
    <w:rsid w:val="008D0DE2"/>
    <w:rsid w:val="008E2517"/>
    <w:rsid w:val="008E4BA0"/>
    <w:rsid w:val="008E64E5"/>
    <w:rsid w:val="008E7A67"/>
    <w:rsid w:val="008F12ED"/>
    <w:rsid w:val="008F3F4E"/>
    <w:rsid w:val="008F5A27"/>
    <w:rsid w:val="008F6082"/>
    <w:rsid w:val="0090729A"/>
    <w:rsid w:val="00913006"/>
    <w:rsid w:val="00914217"/>
    <w:rsid w:val="0092133C"/>
    <w:rsid w:val="00921A11"/>
    <w:rsid w:val="00931E08"/>
    <w:rsid w:val="009433C3"/>
    <w:rsid w:val="009463BD"/>
    <w:rsid w:val="00961E48"/>
    <w:rsid w:val="009661C3"/>
    <w:rsid w:val="00971C73"/>
    <w:rsid w:val="009816B5"/>
    <w:rsid w:val="00991A8A"/>
    <w:rsid w:val="009941A3"/>
    <w:rsid w:val="0099537F"/>
    <w:rsid w:val="00997530"/>
    <w:rsid w:val="009B08DF"/>
    <w:rsid w:val="009B3139"/>
    <w:rsid w:val="009B53B1"/>
    <w:rsid w:val="009C09BB"/>
    <w:rsid w:val="009C4A00"/>
    <w:rsid w:val="009C5C17"/>
    <w:rsid w:val="009D0B3A"/>
    <w:rsid w:val="009D0D88"/>
    <w:rsid w:val="009D40ED"/>
    <w:rsid w:val="009D60A4"/>
    <w:rsid w:val="009F1714"/>
    <w:rsid w:val="009F25E2"/>
    <w:rsid w:val="009F3887"/>
    <w:rsid w:val="009F55B6"/>
    <w:rsid w:val="00A029A0"/>
    <w:rsid w:val="00A13FBF"/>
    <w:rsid w:val="00A34571"/>
    <w:rsid w:val="00A35E62"/>
    <w:rsid w:val="00A37134"/>
    <w:rsid w:val="00A4113E"/>
    <w:rsid w:val="00A44E2A"/>
    <w:rsid w:val="00A53680"/>
    <w:rsid w:val="00A62744"/>
    <w:rsid w:val="00A6762E"/>
    <w:rsid w:val="00A7435B"/>
    <w:rsid w:val="00A87E61"/>
    <w:rsid w:val="00A87F79"/>
    <w:rsid w:val="00A92263"/>
    <w:rsid w:val="00A93ACF"/>
    <w:rsid w:val="00AB6192"/>
    <w:rsid w:val="00AC0839"/>
    <w:rsid w:val="00AC3E31"/>
    <w:rsid w:val="00AC4A67"/>
    <w:rsid w:val="00AD23AE"/>
    <w:rsid w:val="00AD4689"/>
    <w:rsid w:val="00AE56FA"/>
    <w:rsid w:val="00AF01E0"/>
    <w:rsid w:val="00AF63AF"/>
    <w:rsid w:val="00AF6D0D"/>
    <w:rsid w:val="00AF7916"/>
    <w:rsid w:val="00B163D1"/>
    <w:rsid w:val="00B24764"/>
    <w:rsid w:val="00B24A8E"/>
    <w:rsid w:val="00B3100E"/>
    <w:rsid w:val="00B36BF2"/>
    <w:rsid w:val="00B42DB3"/>
    <w:rsid w:val="00B45B3A"/>
    <w:rsid w:val="00B46152"/>
    <w:rsid w:val="00B60975"/>
    <w:rsid w:val="00B61365"/>
    <w:rsid w:val="00B67BEB"/>
    <w:rsid w:val="00B72CFF"/>
    <w:rsid w:val="00B7300D"/>
    <w:rsid w:val="00B77FC7"/>
    <w:rsid w:val="00B91129"/>
    <w:rsid w:val="00B94CC6"/>
    <w:rsid w:val="00B94FB8"/>
    <w:rsid w:val="00BA58A8"/>
    <w:rsid w:val="00BA623B"/>
    <w:rsid w:val="00BA7ECC"/>
    <w:rsid w:val="00BB5976"/>
    <w:rsid w:val="00BB6F73"/>
    <w:rsid w:val="00BC1F3F"/>
    <w:rsid w:val="00BC485C"/>
    <w:rsid w:val="00BD0D6E"/>
    <w:rsid w:val="00BD50A3"/>
    <w:rsid w:val="00BD54A7"/>
    <w:rsid w:val="00BE207A"/>
    <w:rsid w:val="00BE23DA"/>
    <w:rsid w:val="00BF5EE1"/>
    <w:rsid w:val="00BF7DC7"/>
    <w:rsid w:val="00C02399"/>
    <w:rsid w:val="00C028BA"/>
    <w:rsid w:val="00C031FC"/>
    <w:rsid w:val="00C04F3D"/>
    <w:rsid w:val="00C07AFC"/>
    <w:rsid w:val="00C135F0"/>
    <w:rsid w:val="00C13EF8"/>
    <w:rsid w:val="00C32B5A"/>
    <w:rsid w:val="00C32E4F"/>
    <w:rsid w:val="00C3364F"/>
    <w:rsid w:val="00C4104E"/>
    <w:rsid w:val="00C46399"/>
    <w:rsid w:val="00C463DA"/>
    <w:rsid w:val="00C472CA"/>
    <w:rsid w:val="00C50E50"/>
    <w:rsid w:val="00C62B1D"/>
    <w:rsid w:val="00C63FEA"/>
    <w:rsid w:val="00C72CCD"/>
    <w:rsid w:val="00C8399A"/>
    <w:rsid w:val="00C94462"/>
    <w:rsid w:val="00C94C31"/>
    <w:rsid w:val="00CA03D1"/>
    <w:rsid w:val="00CA0FFB"/>
    <w:rsid w:val="00CA37F9"/>
    <w:rsid w:val="00CA5DA2"/>
    <w:rsid w:val="00CB2B5D"/>
    <w:rsid w:val="00CB31C1"/>
    <w:rsid w:val="00CC0549"/>
    <w:rsid w:val="00CC2E23"/>
    <w:rsid w:val="00CC6B99"/>
    <w:rsid w:val="00CE5D4C"/>
    <w:rsid w:val="00CF6243"/>
    <w:rsid w:val="00CF7E6F"/>
    <w:rsid w:val="00D014A2"/>
    <w:rsid w:val="00D11A69"/>
    <w:rsid w:val="00D13B3A"/>
    <w:rsid w:val="00D21BF1"/>
    <w:rsid w:val="00D4165E"/>
    <w:rsid w:val="00D554B6"/>
    <w:rsid w:val="00D57683"/>
    <w:rsid w:val="00D661FD"/>
    <w:rsid w:val="00D724B9"/>
    <w:rsid w:val="00D72AB2"/>
    <w:rsid w:val="00D750B5"/>
    <w:rsid w:val="00D81835"/>
    <w:rsid w:val="00DA5BF6"/>
    <w:rsid w:val="00DB5BF5"/>
    <w:rsid w:val="00DC0BA5"/>
    <w:rsid w:val="00DC10F9"/>
    <w:rsid w:val="00DC1401"/>
    <w:rsid w:val="00DC7016"/>
    <w:rsid w:val="00DD289B"/>
    <w:rsid w:val="00DE6303"/>
    <w:rsid w:val="00DE6FC8"/>
    <w:rsid w:val="00DF2E2A"/>
    <w:rsid w:val="00E164A1"/>
    <w:rsid w:val="00E22440"/>
    <w:rsid w:val="00E34408"/>
    <w:rsid w:val="00E41858"/>
    <w:rsid w:val="00E42C5F"/>
    <w:rsid w:val="00E44B86"/>
    <w:rsid w:val="00E47C51"/>
    <w:rsid w:val="00E522D8"/>
    <w:rsid w:val="00E53E06"/>
    <w:rsid w:val="00E62718"/>
    <w:rsid w:val="00E749AB"/>
    <w:rsid w:val="00E91187"/>
    <w:rsid w:val="00E925F6"/>
    <w:rsid w:val="00E937DB"/>
    <w:rsid w:val="00E93B09"/>
    <w:rsid w:val="00E949B1"/>
    <w:rsid w:val="00E9645D"/>
    <w:rsid w:val="00EB2A8F"/>
    <w:rsid w:val="00ED0073"/>
    <w:rsid w:val="00ED2185"/>
    <w:rsid w:val="00ED602E"/>
    <w:rsid w:val="00EE5627"/>
    <w:rsid w:val="00EF63CA"/>
    <w:rsid w:val="00F04306"/>
    <w:rsid w:val="00F04CAD"/>
    <w:rsid w:val="00F078C6"/>
    <w:rsid w:val="00F07D4D"/>
    <w:rsid w:val="00F21220"/>
    <w:rsid w:val="00F22014"/>
    <w:rsid w:val="00F27370"/>
    <w:rsid w:val="00F34197"/>
    <w:rsid w:val="00F422E5"/>
    <w:rsid w:val="00F45C5B"/>
    <w:rsid w:val="00F6560C"/>
    <w:rsid w:val="00F65895"/>
    <w:rsid w:val="00F66B4E"/>
    <w:rsid w:val="00F82656"/>
    <w:rsid w:val="00F92F40"/>
    <w:rsid w:val="00F9640C"/>
    <w:rsid w:val="00FA3172"/>
    <w:rsid w:val="00FA785F"/>
    <w:rsid w:val="00FB6E28"/>
    <w:rsid w:val="00FC3D66"/>
    <w:rsid w:val="00FC4804"/>
    <w:rsid w:val="00FC4807"/>
    <w:rsid w:val="00FD0692"/>
    <w:rsid w:val="00FE2E87"/>
    <w:rsid w:val="00FE6D94"/>
    <w:rsid w:val="00FF20B7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66E24"/>
  <w15:chartTrackingRefBased/>
  <w15:docId w15:val="{7832A616-FC99-416A-A212-8968A700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st Bullet" w:qFormat="1"/>
    <w:lsdException w:name="List Number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4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440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344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3440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440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34408"/>
    <w:pPr>
      <w:tabs>
        <w:tab w:val="num" w:pos="1296"/>
      </w:tabs>
      <w:spacing w:before="240" w:after="60"/>
      <w:ind w:left="1296" w:hanging="1296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34408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E3440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A13FBF"/>
    <w:rPr>
      <w:rFonts w:ascii="Tahoma" w:hAnsi="Tahoma" w:cs="Tahoma"/>
      <w:sz w:val="16"/>
      <w:szCs w:val="16"/>
    </w:rPr>
  </w:style>
  <w:style w:type="paragraph" w:customStyle="1" w:styleId="HR">
    <w:name w:val="HR"/>
    <w:aliases w:val="Regulation Heading"/>
    <w:basedOn w:val="Normal"/>
    <w:next w:val="R1"/>
    <w:rsid w:val="0020531B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R1">
    <w:name w:val="R1"/>
    <w:aliases w:val="1. or 1.(1)"/>
    <w:basedOn w:val="Normal"/>
    <w:next w:val="R2"/>
    <w:rsid w:val="0020531B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20531B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P1">
    <w:name w:val="P1"/>
    <w:aliases w:val="(a)"/>
    <w:basedOn w:val="Normal"/>
    <w:rsid w:val="0020531B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</w:rPr>
  </w:style>
  <w:style w:type="paragraph" w:styleId="ListBullet2">
    <w:name w:val="List Bullet 2"/>
    <w:basedOn w:val="Normal"/>
    <w:autoRedefine/>
    <w:rsid w:val="0010496D"/>
    <w:pPr>
      <w:numPr>
        <w:ilvl w:val="1"/>
        <w:numId w:val="1"/>
      </w:numPr>
      <w:spacing w:after="120"/>
    </w:pPr>
  </w:style>
  <w:style w:type="character" w:customStyle="1" w:styleId="FooterChar">
    <w:name w:val="Footer Char"/>
    <w:link w:val="Footer"/>
    <w:uiPriority w:val="99"/>
    <w:rsid w:val="00B3100E"/>
    <w:rPr>
      <w:rFonts w:ascii="Arial" w:hAnsi="Arial"/>
      <w:lang w:eastAsia="en-US"/>
    </w:rPr>
  </w:style>
  <w:style w:type="character" w:styleId="Strong">
    <w:name w:val="Strong"/>
    <w:uiPriority w:val="22"/>
    <w:qFormat/>
    <w:rsid w:val="00B3100E"/>
    <w:rPr>
      <w:b/>
      <w:bCs/>
    </w:rPr>
  </w:style>
  <w:style w:type="paragraph" w:customStyle="1" w:styleId="refblock">
    <w:name w:val="ref block"/>
    <w:rsid w:val="00B3100E"/>
    <w:pPr>
      <w:tabs>
        <w:tab w:val="left" w:pos="794"/>
        <w:tab w:val="left" w:pos="907"/>
      </w:tabs>
    </w:pPr>
    <w:rPr>
      <w:rFonts w:ascii="Calibri" w:hAnsi="Calibri" w:cs="Gautami"/>
      <w:sz w:val="16"/>
      <w:lang w:eastAsia="en-US"/>
    </w:rPr>
  </w:style>
  <w:style w:type="paragraph" w:customStyle="1" w:styleId="StylerefblockLeft-159cm">
    <w:name w:val="Style ref block + Left:  -1.59 cm"/>
    <w:basedOn w:val="refblock"/>
    <w:rsid w:val="00B3100E"/>
    <w:pPr>
      <w:tabs>
        <w:tab w:val="clear" w:pos="794"/>
        <w:tab w:val="clear" w:pos="907"/>
        <w:tab w:val="left" w:pos="0"/>
      </w:tabs>
      <w:ind w:left="-907"/>
    </w:pPr>
    <w:rPr>
      <w:rFonts w:cs="Times New Roman"/>
    </w:rPr>
  </w:style>
  <w:style w:type="character" w:customStyle="1" w:styleId="HeaderChar">
    <w:name w:val="Header Char"/>
    <w:link w:val="Header"/>
    <w:rsid w:val="005C62CF"/>
    <w:rPr>
      <w:sz w:val="24"/>
      <w:lang w:eastAsia="en-US"/>
    </w:rPr>
  </w:style>
  <w:style w:type="table" w:styleId="TableGrid">
    <w:name w:val="Table Grid"/>
    <w:basedOn w:val="TableNormal"/>
    <w:uiPriority w:val="59"/>
    <w:rsid w:val="00E34408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440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440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E34408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34408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34408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34408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34408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34408"/>
    <w:rPr>
      <w:rFonts w:ascii="Arial" w:hAnsi="Arial" w:cs="Arial"/>
      <w:sz w:val="22"/>
      <w:szCs w:val="22"/>
      <w:lang w:eastAsia="en-US"/>
    </w:rPr>
  </w:style>
  <w:style w:type="paragraph" w:styleId="BlockText">
    <w:name w:val="Block Text"/>
    <w:basedOn w:val="Normal"/>
    <w:autoRedefine/>
    <w:rsid w:val="00E34408"/>
    <w:pPr>
      <w:tabs>
        <w:tab w:val="left" w:pos="1134"/>
      </w:tabs>
      <w:suppressAutoHyphens/>
      <w:spacing w:before="40" w:after="40"/>
      <w:ind w:right="72"/>
    </w:pPr>
    <w:rPr>
      <w:rFonts w:ascii="Tahoma" w:hAnsi="Tahoma" w:cs="Tahoma"/>
      <w:sz w:val="22"/>
      <w:szCs w:val="22"/>
      <w:lang w:eastAsia="en-AU"/>
    </w:rPr>
  </w:style>
  <w:style w:type="paragraph" w:styleId="ListBullet">
    <w:name w:val="List Bullet"/>
    <w:basedOn w:val="Normal"/>
    <w:qFormat/>
    <w:rsid w:val="00E34408"/>
    <w:pPr>
      <w:numPr>
        <w:numId w:val="5"/>
      </w:numPr>
    </w:pPr>
    <w:rPr>
      <w:szCs w:val="24"/>
    </w:rPr>
  </w:style>
  <w:style w:type="paragraph" w:customStyle="1" w:styleId="Arial9ptBullet">
    <w:name w:val="Arial 9 pt Bullet"/>
    <w:basedOn w:val="Normal"/>
    <w:autoRedefine/>
    <w:rsid w:val="00E34408"/>
    <w:pPr>
      <w:tabs>
        <w:tab w:val="left" w:pos="284"/>
        <w:tab w:val="num" w:pos="360"/>
      </w:tabs>
      <w:ind w:left="568" w:hanging="360"/>
    </w:pPr>
    <w:rPr>
      <w:rFonts w:ascii="Arial" w:hAnsi="Arial"/>
      <w:sz w:val="18"/>
      <w:szCs w:val="18"/>
      <w:lang w:eastAsia="en-AU"/>
    </w:rPr>
  </w:style>
  <w:style w:type="character" w:customStyle="1" w:styleId="Arial9ptBold">
    <w:name w:val="Arial 9 pt Bold"/>
    <w:rsid w:val="00E34408"/>
    <w:rPr>
      <w:rFonts w:ascii="Arial" w:hAnsi="Arial"/>
      <w:b/>
      <w:bCs/>
      <w:sz w:val="18"/>
    </w:rPr>
  </w:style>
  <w:style w:type="paragraph" w:customStyle="1" w:styleId="body">
    <w:name w:val="body"/>
    <w:basedOn w:val="Normal"/>
    <w:link w:val="bodyCharChar"/>
    <w:rsid w:val="00E34408"/>
    <w:pPr>
      <w:keepLines/>
      <w:outlineLvl w:val="0"/>
    </w:pPr>
    <w:rPr>
      <w:rFonts w:ascii="Calibri" w:hAnsi="Calibri" w:cs="Gautami"/>
      <w:sz w:val="22"/>
    </w:rPr>
  </w:style>
  <w:style w:type="character" w:customStyle="1" w:styleId="bodyCharChar">
    <w:name w:val="body Char Char"/>
    <w:link w:val="body"/>
    <w:rsid w:val="00E34408"/>
    <w:rPr>
      <w:rFonts w:ascii="Calibri" w:hAnsi="Calibri" w:cs="Gautam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34408"/>
    <w:pPr>
      <w:ind w:left="720"/>
    </w:pPr>
    <w:rPr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E34408"/>
    <w:rPr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34408"/>
    <w:rPr>
      <w:rFonts w:ascii="Arial" w:hAnsi="Arial"/>
      <w:b/>
      <w:sz w:val="28"/>
      <w:lang w:eastAsia="en-US"/>
    </w:rPr>
  </w:style>
  <w:style w:type="character" w:styleId="Emphasis">
    <w:name w:val="Emphasis"/>
    <w:aliases w:val="Emphasis &lt;EM&gt;"/>
    <w:uiPriority w:val="20"/>
    <w:qFormat/>
    <w:rsid w:val="00E34408"/>
    <w:rPr>
      <w:rFonts w:ascii="Calibri" w:hAnsi="Calibri"/>
      <w:i/>
      <w:iCs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E34408"/>
    <w:pPr>
      <w:spacing w:before="100" w:beforeAutospacing="1" w:after="100" w:afterAutospacing="1" w:line="300" w:lineRule="auto"/>
    </w:pPr>
    <w:rPr>
      <w:rFonts w:ascii="Calibri" w:hAnsi="Calibri"/>
      <w:sz w:val="22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34408"/>
    <w:pPr>
      <w:spacing w:line="600" w:lineRule="exact"/>
      <w:contextualSpacing/>
      <w:jc w:val="right"/>
    </w:pPr>
    <w:rPr>
      <w:rFonts w:ascii="Arial" w:eastAsia="MS Gothic" w:hAnsi="Arial"/>
      <w:color w:val="FFFFFF"/>
      <w:kern w:val="28"/>
      <w:sz w:val="7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E34408"/>
    <w:rPr>
      <w:rFonts w:ascii="Arial" w:eastAsia="MS Gothic" w:hAnsi="Arial"/>
      <w:color w:val="FFFFFF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408"/>
    <w:pPr>
      <w:numPr>
        <w:ilvl w:val="1"/>
      </w:numPr>
      <w:spacing w:before="120" w:after="120" w:line="300" w:lineRule="auto"/>
      <w:jc w:val="right"/>
    </w:pPr>
    <w:rPr>
      <w:rFonts w:ascii="Calibri" w:eastAsia="MS Gothic" w:hAnsi="Calibri"/>
      <w:iCs/>
      <w:color w:val="165788"/>
      <w:spacing w:val="15"/>
      <w:sz w:val="4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E34408"/>
    <w:rPr>
      <w:rFonts w:ascii="Calibri" w:eastAsia="MS Gothic" w:hAnsi="Calibri"/>
      <w:iCs/>
      <w:color w:val="165788"/>
      <w:spacing w:val="15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4408"/>
    <w:pPr>
      <w:spacing w:before="240" w:after="240" w:line="300" w:lineRule="auto"/>
      <w:ind w:left="284" w:right="284"/>
    </w:pPr>
    <w:rPr>
      <w:rFonts w:ascii="Calibri" w:hAnsi="Calibri"/>
      <w:i/>
      <w:iCs/>
      <w:color w:val="000000"/>
      <w:sz w:val="22"/>
      <w:szCs w:val="24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E34408"/>
    <w:rPr>
      <w:rFonts w:ascii="Calibri" w:hAnsi="Calibri"/>
      <w:i/>
      <w:iCs/>
      <w:color w:val="000000"/>
      <w:sz w:val="22"/>
      <w:szCs w:val="24"/>
    </w:rPr>
  </w:style>
  <w:style w:type="character" w:customStyle="1" w:styleId="BalloonTextChar">
    <w:name w:val="Balloon Text Char"/>
    <w:link w:val="BalloonText"/>
    <w:rsid w:val="00E34408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34408"/>
    <w:pPr>
      <w:spacing w:line="300" w:lineRule="auto"/>
    </w:pPr>
    <w:rPr>
      <w:rFonts w:ascii="Calibri" w:hAnsi="Calibri"/>
      <w:b/>
      <w:bCs/>
      <w:color w:val="165788"/>
      <w:sz w:val="20"/>
      <w:szCs w:val="18"/>
      <w:lang w:eastAsia="en-AU"/>
    </w:rPr>
  </w:style>
  <w:style w:type="paragraph" w:customStyle="1" w:styleId="TableHeading">
    <w:name w:val="Table Heading"/>
    <w:basedOn w:val="NormalWeb"/>
    <w:link w:val="TableHeadingChar"/>
    <w:qFormat/>
    <w:rsid w:val="00E34408"/>
    <w:rPr>
      <w:b/>
      <w:color w:val="FFFFFF"/>
    </w:rPr>
  </w:style>
  <w:style w:type="paragraph" w:styleId="ListNumber">
    <w:name w:val="List Number"/>
    <w:basedOn w:val="Normal"/>
    <w:link w:val="ListNumberChar"/>
    <w:qFormat/>
    <w:rsid w:val="00E34408"/>
    <w:pPr>
      <w:numPr>
        <w:numId w:val="7"/>
      </w:numPr>
      <w:spacing w:before="120" w:after="120" w:line="300" w:lineRule="auto"/>
      <w:contextualSpacing/>
    </w:pPr>
    <w:rPr>
      <w:rFonts w:ascii="Calibri" w:hAnsi="Calibri"/>
      <w:sz w:val="22"/>
      <w:szCs w:val="24"/>
      <w:lang w:eastAsia="en-AU"/>
    </w:rPr>
  </w:style>
  <w:style w:type="character" w:customStyle="1" w:styleId="NormalWebChar">
    <w:name w:val="Normal (Web) Char"/>
    <w:link w:val="NormalWeb"/>
    <w:uiPriority w:val="99"/>
    <w:rsid w:val="00E34408"/>
    <w:rPr>
      <w:rFonts w:ascii="Calibri" w:hAnsi="Calibri"/>
      <w:sz w:val="22"/>
      <w:szCs w:val="24"/>
    </w:rPr>
  </w:style>
  <w:style w:type="character" w:customStyle="1" w:styleId="TableHeadingChar">
    <w:name w:val="Table Heading Char"/>
    <w:link w:val="TableHeading"/>
    <w:rsid w:val="00E34408"/>
    <w:rPr>
      <w:rFonts w:ascii="Calibri" w:hAnsi="Calibri"/>
      <w:b/>
      <w:color w:val="FFFFFF"/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E34408"/>
    <w:pPr>
      <w:tabs>
        <w:tab w:val="left" w:pos="8675"/>
      </w:tabs>
      <w:spacing w:before="120" w:after="100" w:line="300" w:lineRule="auto"/>
      <w:ind w:left="567"/>
    </w:pPr>
    <w:rPr>
      <w:rFonts w:ascii="Calibri" w:hAnsi="Calibri"/>
      <w:b/>
      <w:color w:val="165788"/>
      <w:sz w:val="22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E34408"/>
    <w:pPr>
      <w:tabs>
        <w:tab w:val="left" w:pos="880"/>
        <w:tab w:val="right" w:leader="dot" w:pos="8898"/>
      </w:tabs>
      <w:spacing w:before="120" w:after="100" w:line="300" w:lineRule="auto"/>
      <w:ind w:left="1134"/>
    </w:pPr>
    <w:rPr>
      <w:rFonts w:ascii="Calibri" w:eastAsia="MS Gothic" w:hAnsi="Calibri"/>
      <w:b/>
      <w:noProof/>
      <w:sz w:val="22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rsid w:val="00E34408"/>
    <w:pPr>
      <w:tabs>
        <w:tab w:val="right" w:leader="dot" w:pos="8898"/>
      </w:tabs>
      <w:spacing w:before="120" w:after="100" w:line="300" w:lineRule="auto"/>
      <w:ind w:left="1843"/>
    </w:pPr>
    <w:rPr>
      <w:rFonts w:ascii="Calibri" w:hAnsi="Calibri"/>
      <w:i/>
      <w:sz w:val="22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E34408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E34408"/>
    <w:rPr>
      <w:rFonts w:ascii="Calibri" w:eastAsia="MS Mincho" w:hAnsi="Calibri"/>
      <w:sz w:val="22"/>
      <w:szCs w:val="22"/>
      <w:lang w:val="en-US" w:eastAsia="ja-JP"/>
    </w:rPr>
  </w:style>
  <w:style w:type="paragraph" w:customStyle="1" w:styleId="SecurityRating">
    <w:name w:val="Security Rating"/>
    <w:basedOn w:val="Normal"/>
    <w:link w:val="SecurityRatingChar"/>
    <w:qFormat/>
    <w:rsid w:val="00E34408"/>
    <w:pPr>
      <w:spacing w:after="200"/>
      <w:contextualSpacing/>
      <w:jc w:val="center"/>
    </w:pPr>
    <w:rPr>
      <w:rFonts w:ascii="Calibri" w:hAnsi="Calibri"/>
      <w:b/>
      <w:color w:val="FF0000"/>
      <w:sz w:val="22"/>
      <w:szCs w:val="24"/>
      <w:lang w:eastAsia="en-AU" w:bidi="en-US"/>
    </w:rPr>
  </w:style>
  <w:style w:type="character" w:styleId="PlaceholderText">
    <w:name w:val="Placeholder Text"/>
    <w:uiPriority w:val="99"/>
    <w:semiHidden/>
    <w:rsid w:val="00E34408"/>
    <w:rPr>
      <w:color w:val="808080"/>
    </w:rPr>
  </w:style>
  <w:style w:type="character" w:customStyle="1" w:styleId="SecurityRatingChar">
    <w:name w:val="Security Rating Char"/>
    <w:link w:val="SecurityRating"/>
    <w:rsid w:val="00E34408"/>
    <w:rPr>
      <w:rFonts w:ascii="Calibri" w:hAnsi="Calibri"/>
      <w:b/>
      <w:color w:val="FF0000"/>
      <w:sz w:val="22"/>
      <w:szCs w:val="24"/>
      <w:lang w:bidi="en-US"/>
    </w:rPr>
  </w:style>
  <w:style w:type="paragraph" w:customStyle="1" w:styleId="NonTOCHeading1">
    <w:name w:val="Non TOC Heading 1"/>
    <w:basedOn w:val="Heading1"/>
    <w:link w:val="NonTOCHeading1Char"/>
    <w:qFormat/>
    <w:rsid w:val="00E34408"/>
    <w:pPr>
      <w:keepLines/>
      <w:tabs>
        <w:tab w:val="clear" w:pos="432"/>
      </w:tabs>
      <w:spacing w:before="480" w:after="200" w:line="440" w:lineRule="exact"/>
      <w:ind w:left="0" w:firstLine="0"/>
    </w:pPr>
    <w:rPr>
      <w:rFonts w:eastAsia="MS Gothic" w:cs="Times New Roman"/>
      <w:b w:val="0"/>
      <w:color w:val="C41130"/>
      <w:kern w:val="0"/>
      <w:sz w:val="40"/>
      <w:szCs w:val="28"/>
      <w:lang w:eastAsia="en-AU"/>
    </w:rPr>
  </w:style>
  <w:style w:type="character" w:customStyle="1" w:styleId="NonTOCHeading1Char">
    <w:name w:val="Non TOC Heading 1 Char"/>
    <w:link w:val="NonTOCHeading1"/>
    <w:rsid w:val="00E34408"/>
    <w:rPr>
      <w:rFonts w:ascii="Arial" w:eastAsia="MS Gothic" w:hAnsi="Arial"/>
      <w:bCs/>
      <w:color w:val="C41130"/>
      <w:sz w:val="40"/>
      <w:szCs w:val="28"/>
    </w:rPr>
  </w:style>
  <w:style w:type="paragraph" w:styleId="TOC4">
    <w:name w:val="toc 4"/>
    <w:basedOn w:val="Normal"/>
    <w:next w:val="Normal"/>
    <w:autoRedefine/>
    <w:rsid w:val="00E34408"/>
    <w:pPr>
      <w:spacing w:before="120" w:after="100" w:line="300" w:lineRule="auto"/>
      <w:ind w:left="660"/>
    </w:pPr>
    <w:rPr>
      <w:rFonts w:ascii="Calibri" w:hAnsi="Calibri"/>
      <w:sz w:val="22"/>
      <w:szCs w:val="24"/>
      <w:lang w:eastAsia="en-AU"/>
    </w:rPr>
  </w:style>
  <w:style w:type="paragraph" w:styleId="TOC5">
    <w:name w:val="toc 5"/>
    <w:basedOn w:val="Normal"/>
    <w:next w:val="Normal"/>
    <w:autoRedefine/>
    <w:rsid w:val="00E34408"/>
    <w:pPr>
      <w:spacing w:before="120" w:after="100" w:line="300" w:lineRule="auto"/>
      <w:ind w:left="880"/>
    </w:pPr>
    <w:rPr>
      <w:rFonts w:ascii="Calibri" w:hAnsi="Calibri"/>
      <w:sz w:val="22"/>
      <w:szCs w:val="24"/>
      <w:lang w:eastAsia="en-AU"/>
    </w:rPr>
  </w:style>
  <w:style w:type="paragraph" w:styleId="TOC6">
    <w:name w:val="toc 6"/>
    <w:basedOn w:val="Normal"/>
    <w:next w:val="Normal"/>
    <w:autoRedefine/>
    <w:rsid w:val="00E34408"/>
    <w:pPr>
      <w:spacing w:before="120" w:after="100" w:line="300" w:lineRule="auto"/>
      <w:ind w:left="1100"/>
    </w:pPr>
    <w:rPr>
      <w:rFonts w:ascii="Calibri" w:hAnsi="Calibri"/>
      <w:sz w:val="22"/>
      <w:szCs w:val="24"/>
      <w:lang w:eastAsia="en-AU"/>
    </w:rPr>
  </w:style>
  <w:style w:type="paragraph" w:customStyle="1" w:styleId="ShadedBoxHeader">
    <w:name w:val="Shaded Box Header"/>
    <w:basedOn w:val="Normal"/>
    <w:link w:val="ShadedBoxHeaderChar"/>
    <w:qFormat/>
    <w:rsid w:val="00E34408"/>
    <w:pPr>
      <w:pBdr>
        <w:top w:val="single" w:sz="12" w:space="1" w:color="0A6414"/>
        <w:left w:val="single" w:sz="12" w:space="4" w:color="0A6414"/>
        <w:right w:val="single" w:sz="12" w:space="4" w:color="0A6414"/>
      </w:pBdr>
      <w:shd w:val="clear" w:color="auto" w:fill="EAF1DD"/>
      <w:spacing w:before="120" w:line="300" w:lineRule="auto"/>
      <w:ind w:left="357" w:hanging="357"/>
    </w:pPr>
    <w:rPr>
      <w:rFonts w:ascii="Calibri" w:hAnsi="Calibri"/>
      <w:b/>
      <w:color w:val="0A6414"/>
      <w:sz w:val="28"/>
      <w:szCs w:val="24"/>
      <w:lang w:eastAsia="en-AU"/>
    </w:rPr>
  </w:style>
  <w:style w:type="paragraph" w:customStyle="1" w:styleId="ShadedBoxBody">
    <w:name w:val="Shaded Box Body"/>
    <w:basedOn w:val="Normal"/>
    <w:link w:val="ShadedBoxBodyChar"/>
    <w:qFormat/>
    <w:rsid w:val="00E34408"/>
    <w:pPr>
      <w:pBdr>
        <w:left w:val="single" w:sz="12" w:space="4" w:color="0A6414"/>
        <w:bottom w:val="single" w:sz="12" w:space="1" w:color="0A6414"/>
        <w:right w:val="single" w:sz="12" w:space="4" w:color="0A6414"/>
      </w:pBdr>
      <w:shd w:val="clear" w:color="auto" w:fill="EAF1DD"/>
      <w:tabs>
        <w:tab w:val="left" w:pos="567"/>
      </w:tabs>
      <w:spacing w:after="120" w:line="300" w:lineRule="auto"/>
    </w:pPr>
    <w:rPr>
      <w:rFonts w:ascii="Calibri" w:hAnsi="Calibri"/>
      <w:sz w:val="22"/>
      <w:szCs w:val="24"/>
      <w:lang w:eastAsia="en-AU"/>
    </w:rPr>
  </w:style>
  <w:style w:type="character" w:customStyle="1" w:styleId="ListNumberChar">
    <w:name w:val="List Number Char"/>
    <w:link w:val="ListNumber"/>
    <w:rsid w:val="00E34408"/>
    <w:rPr>
      <w:rFonts w:ascii="Calibri" w:hAnsi="Calibri"/>
      <w:sz w:val="22"/>
      <w:szCs w:val="24"/>
    </w:rPr>
  </w:style>
  <w:style w:type="character" w:customStyle="1" w:styleId="ShadedBoxHeaderChar">
    <w:name w:val="Shaded Box Header Char"/>
    <w:link w:val="ShadedBoxHeader"/>
    <w:rsid w:val="00E34408"/>
    <w:rPr>
      <w:rFonts w:ascii="Calibri" w:hAnsi="Calibri"/>
      <w:b/>
      <w:color w:val="0A6414"/>
      <w:sz w:val="28"/>
      <w:szCs w:val="24"/>
      <w:shd w:val="clear" w:color="auto" w:fill="EAF1DD"/>
    </w:rPr>
  </w:style>
  <w:style w:type="character" w:customStyle="1" w:styleId="ShadedBoxBodyChar">
    <w:name w:val="Shaded Box Body Char"/>
    <w:link w:val="ShadedBoxBody"/>
    <w:rsid w:val="00E34408"/>
    <w:rPr>
      <w:rFonts w:ascii="Calibri" w:hAnsi="Calibri"/>
      <w:sz w:val="22"/>
      <w:szCs w:val="24"/>
      <w:shd w:val="clear" w:color="auto" w:fill="EAF1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408"/>
    <w:pPr>
      <w:pBdr>
        <w:top w:val="single" w:sz="4" w:space="12" w:color="FFC534"/>
        <w:left w:val="single" w:sz="4" w:space="15" w:color="FFC534"/>
        <w:bottom w:val="single" w:sz="12" w:space="10" w:color="B38000"/>
        <w:right w:val="single" w:sz="12" w:space="15" w:color="B38000"/>
        <w:between w:val="single" w:sz="4" w:space="12" w:color="FFC534"/>
        <w:bar w:val="single" w:sz="4" w:color="FFC534"/>
      </w:pBdr>
      <w:spacing w:after="160" w:line="300" w:lineRule="auto"/>
      <w:ind w:left="2506" w:right="432"/>
    </w:pPr>
    <w:rPr>
      <w:rFonts w:ascii="Corbel" w:hAnsi="Corbel"/>
      <w:smallCaps/>
      <w:color w:val="B38000"/>
      <w:sz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408"/>
    <w:rPr>
      <w:rFonts w:ascii="Corbel" w:hAnsi="Corbel"/>
      <w:smallCaps/>
      <w:color w:val="B38000"/>
      <w:lang w:val="en-US" w:eastAsia="en-US"/>
    </w:rPr>
  </w:style>
  <w:style w:type="character" w:styleId="SubtleEmphasis">
    <w:name w:val="Subtle Emphasis"/>
    <w:uiPriority w:val="19"/>
    <w:qFormat/>
    <w:rsid w:val="00E34408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E34408"/>
    <w:rPr>
      <w:b/>
      <w:bCs/>
      <w:smallCaps/>
      <w:color w:val="F0AD00"/>
      <w:spacing w:val="40"/>
    </w:rPr>
  </w:style>
  <w:style w:type="character" w:styleId="SubtleReference">
    <w:name w:val="Subtle Reference"/>
    <w:uiPriority w:val="31"/>
    <w:qFormat/>
    <w:rsid w:val="00E34408"/>
    <w:rPr>
      <w:rFonts w:ascii="Corbel" w:eastAsia="Times New Roman" w:hAnsi="Corbel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E34408"/>
    <w:rPr>
      <w:rFonts w:ascii="Corbel" w:eastAsia="Times New Roman" w:hAnsi="Corbel" w:cs="Times New Roman"/>
      <w:b/>
      <w:bCs/>
      <w:i/>
      <w:iCs/>
      <w:smallCaps/>
      <w:color w:val="434959"/>
      <w:spacing w:val="20"/>
    </w:rPr>
  </w:style>
  <w:style w:type="character" w:styleId="BookTitle">
    <w:name w:val="Book Title"/>
    <w:uiPriority w:val="33"/>
    <w:qFormat/>
    <w:rsid w:val="00E34408"/>
    <w:rPr>
      <w:rFonts w:ascii="Corbel" w:eastAsia="Times New Roman" w:hAnsi="Corbel" w:cs="Times New Roman"/>
      <w:b/>
      <w:bCs/>
      <w:smallCaps/>
      <w:color w:val="434959"/>
      <w:spacing w:val="1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34408"/>
    <w:pPr>
      <w:keepNext w:val="0"/>
      <w:tabs>
        <w:tab w:val="clear" w:pos="432"/>
      </w:tabs>
      <w:spacing w:before="400" w:after="240"/>
      <w:ind w:left="0" w:firstLine="0"/>
      <w:contextualSpacing/>
      <w:outlineLvl w:val="9"/>
    </w:pPr>
    <w:rPr>
      <w:rFonts w:ascii="Corbel" w:hAnsi="Corbel" w:cs="Times New Roman"/>
      <w:bCs w:val="0"/>
      <w:smallCaps/>
      <w:color w:val="2C313B"/>
      <w:spacing w:val="20"/>
      <w:kern w:val="0"/>
      <w:lang w:val="en-US"/>
    </w:rPr>
  </w:style>
  <w:style w:type="paragraph" w:customStyle="1" w:styleId="Default">
    <w:name w:val="Default"/>
    <w:rsid w:val="00E34408"/>
    <w:pPr>
      <w:autoSpaceDE w:val="0"/>
      <w:autoSpaceDN w:val="0"/>
      <w:adjustRightInd w:val="0"/>
    </w:pPr>
    <w:rPr>
      <w:rFonts w:ascii="Arial" w:hAnsi="Arial" w:cs="Calibri"/>
      <w:color w:val="000000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34408"/>
    <w:pPr>
      <w:spacing w:after="160" w:line="288" w:lineRule="auto"/>
    </w:pPr>
    <w:rPr>
      <w:rFonts w:ascii="Corbel" w:eastAsia="Corbel" w:hAnsi="Corbel"/>
      <w:color w:val="5A5A5A"/>
      <w:sz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4408"/>
    <w:rPr>
      <w:rFonts w:ascii="Corbel" w:eastAsia="Corbel" w:hAnsi="Corbel"/>
      <w:color w:val="5A5A5A"/>
      <w:lang w:val="en-US" w:eastAsia="en-US" w:bidi="en-US"/>
    </w:rPr>
  </w:style>
  <w:style w:type="character" w:styleId="FootnoteReference">
    <w:name w:val="footnote reference"/>
    <w:uiPriority w:val="99"/>
    <w:unhideWhenUsed/>
    <w:rsid w:val="00E34408"/>
    <w:rPr>
      <w:vertAlign w:val="superscript"/>
    </w:rPr>
  </w:style>
  <w:style w:type="character" w:customStyle="1" w:styleId="apple-style-span">
    <w:name w:val="apple-style-span"/>
    <w:rsid w:val="00E34408"/>
  </w:style>
  <w:style w:type="character" w:styleId="CommentReference">
    <w:name w:val="annotation reference"/>
    <w:unhideWhenUsed/>
    <w:rsid w:val="00E3440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4408"/>
    <w:pPr>
      <w:spacing w:after="160"/>
    </w:pPr>
    <w:rPr>
      <w:rFonts w:ascii="Corbel" w:eastAsia="Corbel" w:hAnsi="Corbel"/>
      <w:color w:val="5A5A5A"/>
      <w:sz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rsid w:val="00E34408"/>
    <w:rPr>
      <w:rFonts w:ascii="Corbel" w:eastAsia="Corbel" w:hAnsi="Corbel"/>
      <w:color w:val="5A5A5A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34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408"/>
    <w:rPr>
      <w:rFonts w:ascii="Corbel" w:eastAsia="Corbel" w:hAnsi="Corbel"/>
      <w:b/>
      <w:bCs/>
      <w:color w:val="5A5A5A"/>
      <w:lang w:val="en-US" w:eastAsia="en-US" w:bidi="en-US"/>
    </w:rPr>
  </w:style>
  <w:style w:type="paragraph" w:customStyle="1" w:styleId="Bullet">
    <w:name w:val="Bullet"/>
    <w:basedOn w:val="Normal"/>
    <w:link w:val="BulletChar"/>
    <w:rsid w:val="00E34408"/>
    <w:pPr>
      <w:numPr>
        <w:numId w:val="9"/>
      </w:numPr>
      <w:spacing w:before="120" w:after="120" w:line="288" w:lineRule="auto"/>
    </w:pPr>
    <w:rPr>
      <w:rFonts w:ascii="Book Antiqua" w:eastAsia="Corbel" w:hAnsi="Book Antiqua"/>
      <w:sz w:val="22"/>
      <w:szCs w:val="22"/>
      <w:lang w:bidi="en-US"/>
    </w:rPr>
  </w:style>
  <w:style w:type="character" w:customStyle="1" w:styleId="BulletChar">
    <w:name w:val="Bullet Char"/>
    <w:link w:val="Bullet"/>
    <w:rsid w:val="00E34408"/>
    <w:rPr>
      <w:rFonts w:ascii="Book Antiqua" w:eastAsia="Corbel" w:hAnsi="Book Antiqua"/>
      <w:sz w:val="22"/>
      <w:szCs w:val="22"/>
      <w:lang w:eastAsia="en-US" w:bidi="en-US"/>
    </w:rPr>
  </w:style>
  <w:style w:type="paragraph" w:customStyle="1" w:styleId="Dash">
    <w:name w:val="Dash"/>
    <w:basedOn w:val="Normal"/>
    <w:link w:val="DashChar"/>
    <w:rsid w:val="00E34408"/>
    <w:pPr>
      <w:numPr>
        <w:ilvl w:val="1"/>
        <w:numId w:val="9"/>
      </w:numPr>
      <w:spacing w:before="120" w:after="120" w:line="288" w:lineRule="auto"/>
    </w:pPr>
    <w:rPr>
      <w:rFonts w:ascii="Book Antiqua" w:eastAsia="Corbel" w:hAnsi="Book Antiqua"/>
      <w:sz w:val="22"/>
      <w:szCs w:val="22"/>
      <w:lang w:bidi="en-US"/>
    </w:rPr>
  </w:style>
  <w:style w:type="character" w:customStyle="1" w:styleId="DashChar">
    <w:name w:val="Dash Char"/>
    <w:link w:val="Dash"/>
    <w:rsid w:val="00E34408"/>
    <w:rPr>
      <w:rFonts w:ascii="Book Antiqua" w:eastAsia="Corbel" w:hAnsi="Book Antiqua"/>
      <w:sz w:val="22"/>
      <w:szCs w:val="22"/>
      <w:lang w:eastAsia="en-US" w:bidi="en-US"/>
    </w:rPr>
  </w:style>
  <w:style w:type="paragraph" w:customStyle="1" w:styleId="DoubleDot">
    <w:name w:val="Double Dot"/>
    <w:basedOn w:val="Normal"/>
    <w:link w:val="DoubleDotChar"/>
    <w:rsid w:val="00E34408"/>
    <w:pPr>
      <w:numPr>
        <w:ilvl w:val="2"/>
        <w:numId w:val="9"/>
      </w:numPr>
      <w:spacing w:before="120" w:after="120" w:line="288" w:lineRule="auto"/>
    </w:pPr>
    <w:rPr>
      <w:rFonts w:ascii="Book Antiqua" w:eastAsia="Corbel" w:hAnsi="Book Antiqua"/>
      <w:sz w:val="22"/>
      <w:szCs w:val="22"/>
      <w:lang w:bidi="en-US"/>
    </w:rPr>
  </w:style>
  <w:style w:type="character" w:customStyle="1" w:styleId="DoubleDotChar">
    <w:name w:val="Double Dot Char"/>
    <w:link w:val="DoubleDot"/>
    <w:rsid w:val="00E34408"/>
    <w:rPr>
      <w:rFonts w:ascii="Book Antiqua" w:eastAsia="Corbel" w:hAnsi="Book Antiqua"/>
      <w:sz w:val="22"/>
      <w:szCs w:val="22"/>
      <w:lang w:eastAsia="en-US" w:bidi="en-US"/>
    </w:rPr>
  </w:style>
  <w:style w:type="paragraph" w:customStyle="1" w:styleId="ecxmsonormal">
    <w:name w:val="ecxmsonormal"/>
    <w:basedOn w:val="Normal"/>
    <w:rsid w:val="00E34408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ecxmsolistparagraph">
    <w:name w:val="ecxmsolistparagraph"/>
    <w:basedOn w:val="Normal"/>
    <w:rsid w:val="00E34408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apple-converted-space">
    <w:name w:val="apple-converted-space"/>
    <w:rsid w:val="00E34408"/>
  </w:style>
  <w:style w:type="paragraph" w:customStyle="1" w:styleId="ShadedListBullet">
    <w:name w:val="Shaded List Bullet"/>
    <w:basedOn w:val="ListBullet"/>
    <w:qFormat/>
    <w:rsid w:val="00E34408"/>
    <w:pPr>
      <w:keepNext/>
      <w:numPr>
        <w:numId w:val="8"/>
      </w:numPr>
      <w:pBdr>
        <w:left w:val="single" w:sz="12" w:space="4" w:color="0A6414"/>
        <w:bottom w:val="single" w:sz="12" w:space="1" w:color="0A6414"/>
        <w:right w:val="single" w:sz="12" w:space="4" w:color="0A6414"/>
      </w:pBdr>
      <w:shd w:val="clear" w:color="auto" w:fill="EAF1DD"/>
      <w:tabs>
        <w:tab w:val="num" w:pos="340"/>
      </w:tabs>
      <w:spacing w:after="120" w:line="288" w:lineRule="auto"/>
      <w:ind w:left="357" w:hanging="357"/>
      <w:contextualSpacing/>
    </w:pPr>
    <w:rPr>
      <w:rFonts w:ascii="Arial" w:hAnsi="Arial"/>
      <w:sz w:val="18"/>
      <w:szCs w:val="22"/>
      <w:lang w:eastAsia="en-AU"/>
    </w:rPr>
  </w:style>
  <w:style w:type="paragraph" w:customStyle="1" w:styleId="ShadedNumberedList">
    <w:name w:val="Shaded Numbered List"/>
    <w:basedOn w:val="ListNumber"/>
    <w:qFormat/>
    <w:rsid w:val="00E34408"/>
    <w:pPr>
      <w:pBdr>
        <w:left w:val="single" w:sz="12" w:space="4" w:color="0A6414"/>
        <w:bottom w:val="single" w:sz="12" w:space="1" w:color="0A6414"/>
        <w:right w:val="single" w:sz="12" w:space="4" w:color="0A6414"/>
      </w:pBdr>
      <w:shd w:val="clear" w:color="auto" w:fill="EAF1DD"/>
      <w:spacing w:before="0"/>
      <w:ind w:left="357" w:hanging="357"/>
    </w:pPr>
  </w:style>
  <w:style w:type="paragraph" w:styleId="List">
    <w:name w:val="List"/>
    <w:basedOn w:val="Normal"/>
    <w:rsid w:val="00E34408"/>
    <w:pPr>
      <w:spacing w:before="120" w:after="120" w:line="300" w:lineRule="auto"/>
      <w:ind w:left="283" w:hanging="283"/>
      <w:contextualSpacing/>
    </w:pPr>
    <w:rPr>
      <w:rFonts w:ascii="Calibri" w:hAnsi="Calibri"/>
      <w:sz w:val="22"/>
      <w:szCs w:val="24"/>
      <w:lang w:eastAsia="en-AU"/>
    </w:rPr>
  </w:style>
  <w:style w:type="paragraph" w:customStyle="1" w:styleId="TableBody">
    <w:name w:val="Table Body"/>
    <w:basedOn w:val="BodyText"/>
    <w:qFormat/>
    <w:rsid w:val="00E34408"/>
    <w:pPr>
      <w:spacing w:after="120"/>
    </w:pPr>
    <w:rPr>
      <w:b w:val="0"/>
      <w:sz w:val="20"/>
      <w:lang w:eastAsia="en-AU"/>
    </w:rPr>
  </w:style>
  <w:style w:type="paragraph" w:customStyle="1" w:styleId="TableListBullet">
    <w:name w:val="Table List Bullet"/>
    <w:basedOn w:val="ListBullet"/>
    <w:qFormat/>
    <w:rsid w:val="00E34408"/>
    <w:pPr>
      <w:numPr>
        <w:numId w:val="4"/>
      </w:numPr>
      <w:spacing w:before="120" w:after="120" w:line="300" w:lineRule="auto"/>
      <w:contextualSpacing/>
    </w:pPr>
    <w:rPr>
      <w:rFonts w:ascii="Arial" w:hAnsi="Arial"/>
      <w:sz w:val="20"/>
      <w:lang w:eastAsia="en-AU"/>
    </w:rPr>
  </w:style>
  <w:style w:type="paragraph" w:customStyle="1" w:styleId="numberedpara">
    <w:name w:val="numbered para"/>
    <w:basedOn w:val="Normal"/>
    <w:rsid w:val="00E34408"/>
    <w:pPr>
      <w:numPr>
        <w:numId w:val="10"/>
      </w:numPr>
      <w:tabs>
        <w:tab w:val="clear" w:pos="567"/>
        <w:tab w:val="num" w:pos="432"/>
      </w:tabs>
      <w:ind w:left="432" w:hanging="432"/>
    </w:pPr>
    <w:rPr>
      <w:rFonts w:ascii="Calibri" w:eastAsia="Calibri" w:hAnsi="Calibri" w:cs="Calibr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E34408"/>
    <w:rPr>
      <w:rFonts w:ascii="Calibri" w:hAnsi="Calibri"/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E34408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US" w:eastAsia="en-AU"/>
    </w:rPr>
  </w:style>
  <w:style w:type="numbering" w:customStyle="1" w:styleId="NoList1">
    <w:name w:val="No List1"/>
    <w:next w:val="NoList"/>
    <w:uiPriority w:val="99"/>
    <w:semiHidden/>
    <w:unhideWhenUsed/>
    <w:rsid w:val="00E34408"/>
  </w:style>
  <w:style w:type="paragraph" w:styleId="DocumentMap">
    <w:name w:val="Document Map"/>
    <w:basedOn w:val="Normal"/>
    <w:link w:val="DocumentMapChar"/>
    <w:rsid w:val="00E34408"/>
    <w:pPr>
      <w:shd w:val="clear" w:color="auto" w:fill="000080"/>
    </w:pPr>
    <w:rPr>
      <w:rFonts w:ascii="Tahoma" w:hAnsi="Tahoma" w:cs="Tahoma"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rsid w:val="00E34408"/>
    <w:rPr>
      <w:rFonts w:ascii="Tahoma" w:hAnsi="Tahoma" w:cs="Tahoma"/>
      <w:sz w:val="22"/>
      <w:szCs w:val="24"/>
      <w:shd w:val="clear" w:color="auto" w:fill="00008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34408"/>
    <w:pPr>
      <w:spacing w:before="40" w:after="4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34408"/>
  </w:style>
  <w:style w:type="table" w:customStyle="1" w:styleId="EducationTable">
    <w:name w:val="Education Table"/>
    <w:basedOn w:val="TableNormal"/>
    <w:uiPriority w:val="99"/>
    <w:rsid w:val="00E34408"/>
    <w:rPr>
      <w:rFonts w:ascii="Calibri" w:hAnsi="Calibri"/>
      <w:color w:val="000000"/>
      <w:szCs w:val="22"/>
      <w:lang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="Calibri" w:hAnsi="Calibri"/>
        <w:b/>
        <w:color w:val="EEECE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191F"/>
      </w:tcPr>
    </w:tblStylePr>
    <w:tblStylePr w:type="lastRow">
      <w:tblPr/>
      <w:tcPr>
        <w:tcBorders>
          <w:top w:val="single" w:sz="8" w:space="0" w:color="522761"/>
          <w:bottom w:val="single" w:sz="8" w:space="0" w:color="522761"/>
          <w:insideV w:val="single" w:sz="4" w:space="0" w:color="522761"/>
        </w:tcBorders>
      </w:tcPr>
    </w:tblStylePr>
    <w:tblStylePr w:type="firstCol">
      <w:pPr>
        <w:jc w:val="left"/>
      </w:pPr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522761"/>
          <w:tl2br w:val="nil"/>
          <w:tr2bl w:val="nil"/>
        </w:tcBorders>
      </w:tcPr>
    </w:tblStylePr>
    <w:tblStylePr w:type="band2Horz">
      <w:tblPr/>
      <w:tcPr>
        <w:shd w:val="clear" w:color="auto" w:fill="F9DFE0"/>
      </w:tcPr>
    </w:tblStylePr>
  </w:style>
  <w:style w:type="table" w:customStyle="1" w:styleId="TableGrid2">
    <w:name w:val="Table Grid2"/>
    <w:basedOn w:val="TableNormal"/>
    <w:next w:val="TableGrid"/>
    <w:uiPriority w:val="99"/>
    <w:rsid w:val="00345F2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SCHeading2">
    <w:name w:val="OFSC Heading 2"/>
    <w:basedOn w:val="Normal"/>
    <w:qFormat/>
    <w:rsid w:val="00345F2C"/>
    <w:pPr>
      <w:suppressAutoHyphens/>
      <w:autoSpaceDE w:val="0"/>
      <w:autoSpaceDN w:val="0"/>
      <w:adjustRightInd w:val="0"/>
      <w:spacing w:after="100"/>
      <w:textAlignment w:val="center"/>
    </w:pPr>
    <w:rPr>
      <w:rFonts w:asciiTheme="minorHAnsi" w:hAnsiTheme="minorHAnsi" w:cstheme="minorHAnsi"/>
      <w:color w:val="C00000"/>
      <w:sz w:val="26"/>
      <w:szCs w:val="26"/>
      <w:lang w:val="en-GB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D0DE2"/>
    <w:rPr>
      <w:color w:val="605E5C"/>
      <w:shd w:val="clear" w:color="auto" w:fill="E1DFDD"/>
    </w:rPr>
  </w:style>
  <w:style w:type="paragraph" w:customStyle="1" w:styleId="acthead3">
    <w:name w:val="acthead3"/>
    <w:basedOn w:val="Normal"/>
    <w:rsid w:val="00DB5BF5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divno">
    <w:name w:val="chardivno"/>
    <w:basedOn w:val="DefaultParagraphFont"/>
    <w:rsid w:val="00DB5BF5"/>
  </w:style>
  <w:style w:type="character" w:customStyle="1" w:styleId="chardivtext">
    <w:name w:val="chardivtext"/>
    <w:basedOn w:val="DefaultParagraphFont"/>
    <w:rsid w:val="00DB5BF5"/>
  </w:style>
  <w:style w:type="paragraph" w:customStyle="1" w:styleId="acthead5">
    <w:name w:val="acthead5"/>
    <w:basedOn w:val="Normal"/>
    <w:rsid w:val="00DB5BF5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sectno">
    <w:name w:val="charsectno"/>
    <w:basedOn w:val="DefaultParagraphFont"/>
    <w:rsid w:val="00DB5BF5"/>
  </w:style>
  <w:style w:type="paragraph" w:customStyle="1" w:styleId="subsection">
    <w:name w:val="subsection"/>
    <w:basedOn w:val="Normal"/>
    <w:rsid w:val="00DB5BF5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">
    <w:name w:val="paragraph"/>
    <w:basedOn w:val="Normal"/>
    <w:rsid w:val="00DB5BF5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notetext">
    <w:name w:val="notetext"/>
    <w:basedOn w:val="Normal"/>
    <w:rsid w:val="00DB5BF5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Department\DEWR%20Templates\DEWR%20National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A4989A886ACDB342B21A96C945C42CD8" ma:contentTypeVersion="30" ma:contentTypeDescription="Ddocs' Word Content Type" ma:contentTypeScope="" ma:versionID="371eee2dc1bef435acab80b2f5808aa7">
  <xsd:schema xmlns:xsd="http://www.w3.org/2001/XMLSchema" xmlns:xs="http://www.w3.org/2001/XMLSchema" xmlns:p="http://schemas.microsoft.com/office/2006/metadata/properties" xmlns:ns2="http://schemas.microsoft.com/sharepoint/v3/fields" xmlns:ns3="aa4207c7-5642-493f-9786-e265201cbb14" xmlns:ns4="7d98fd18-7275-449d-bb42-b6dfbf2d7b38" targetNamespace="http://schemas.microsoft.com/office/2006/metadata/properties" ma:root="true" ma:fieldsID="ba6b7adce6d2f0c3a494ca50b5285609" ns2:_="" ns3:_="" ns4:_="">
    <xsd:import namespace="http://schemas.microsoft.com/sharepoint/v3/fields"/>
    <xsd:import namespace="aa4207c7-5642-493f-9786-e265201cbb14"/>
    <xsd:import namespace="7d98fd18-7275-449d-bb42-b6dfbf2d7b38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4:Team_x0020_Name"/>
                <xsd:element ref="ns4:Company" minOccurs="0"/>
                <xsd:element ref="ns4:Period" minOccurs="0"/>
                <xsd:element ref="ns4:Audit_x0020_Category"/>
                <xsd:element ref="ns4:LAP_x0020_Category" minOccurs="0"/>
                <xsd:element ref="ns4:Audit_x0020_sub_x002d_category"/>
                <xsd:element ref="ns4:Audit_x0020_ID"/>
                <xsd:element ref="ns4:Contract_x0020_Id"/>
                <xsd:element ref="ns4:Accred_x0020_sub_x002d_category"/>
                <xsd:element ref="ns4:Policy_x0020_sub_x002d_category"/>
                <xsd:element ref="ns4:Accred_x0020_Category"/>
                <xsd:element ref="ns4:DRAC_x0020_Category"/>
                <xsd:element ref="ns4:DRAC_x0020_sub_x002d_category"/>
                <xsd:element ref="ns4:Branch_x0020_Category"/>
                <xsd:element ref="ns4:Branch_x0020_sub_x002d_category"/>
                <xsd:element ref="ns4:WRR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default="OFSC" ma:internalName="DdocsSearchTerms">
      <xsd:simpleType>
        <xsd:restriction base="dms:Text">
          <xsd:maxLength value="255"/>
        </xsd:restriction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8fd18-7275-449d-bb42-b6dfbf2d7b38" elementFormDefault="qualified">
    <xsd:import namespace="http://schemas.microsoft.com/office/2006/documentManagement/types"/>
    <xsd:import namespace="http://schemas.microsoft.com/office/infopath/2007/PartnerControls"/>
    <xsd:element name="Team_x0020_Name" ma:index="17" ma:displayName="Team Name" ma:description="Nane of the team folder the document is stored in" ma:format="Dropdown" ma:indexed="true" ma:internalName="Team_x0020_Name">
      <xsd:simpleType>
        <xsd:restriction base="dms:Choice">
          <xsd:enumeration value="Audit"/>
          <xsd:enumeration value="Policy"/>
          <xsd:enumeration value="Accred"/>
          <xsd:enumeration value="DRAC"/>
          <xsd:enumeration value="Branch"/>
        </xsd:restriction>
      </xsd:simpleType>
    </xsd:element>
    <xsd:element name="Company" ma:index="19" nillable="true" ma:displayName="Company" ma:format="Dropdown" ma:indexed="true" ma:internalName="Company">
      <xsd:simpleType>
        <xsd:union memberTypes="dms:Text">
          <xsd:simpleType>
            <xsd:restriction base="dms:Choice">
              <xsd:enumeration value="&amp;"/>
              <xsd:enumeration value="Albem Operations Pty Ltd"/>
              <xsd:enumeration value="A W Edwards Pty Ltd"/>
              <xsd:enumeration value="A. Gabrielli Constructions Pty Ltd"/>
              <xsd:enumeration value="ABA Construction Managers Pty Ltd"/>
              <xsd:enumeration value="Abergeldie Constructions Pty Ltd"/>
              <xsd:enumeration value="Abergeldie Contractors Pty Ltd"/>
              <xsd:enumeration value="Abigroup Contractors Pty Ltd"/>
              <xsd:enumeration value="Academy Construction &amp; Development Pty Ltd formerly trading as Academy Development Pty Ltd"/>
              <xsd:enumeration value="Academy Roofing Pty Ltd"/>
              <xsd:enumeration value="Acciona Infrastructures Australia Pty Ltd"/>
              <xsd:enumeration value="Ace Contractors Group Pty Ltd"/>
              <xsd:enumeration value="Adciv Pty Ltd"/>
              <xsd:enumeration value="ADCO Constructions (VIC) Pty Ltd"/>
              <xsd:enumeration value="ADCO Constructions Pty Ltd"/>
              <xsd:enumeration value="Ahrens Group"/>
              <xsd:enumeration value="AJL Holdings Pty Ltd"/>
              <xsd:enumeration value="AJ Lucas Operations Pty Ltd"/>
              <xsd:enumeration value="AKALAN PROJECTS PTY LTD"/>
              <xsd:enumeration value="Akron Roads Pty Ltd"/>
              <xsd:enumeration value="Albem Operations Pty Ltd"/>
              <xsd:enumeration value="Alder Constructions Pty Ltd"/>
              <xsd:enumeration value="Alex Fraser Demolitions Pty Ltd"/>
              <xsd:enumeration value="Allan King &amp; Sons Construction Pty Ltd"/>
              <xsd:enumeration value="All Pavement Solutions Pty Ltd"/>
              <xsd:enumeration value="Allmore Constructions Pty Ltd"/>
              <xsd:enumeration value="Alstom Ltd"/>
              <xsd:enumeration value="Alternate Constructions Pty Ltd"/>
              <xsd:enumeration value="Altus Traffic Pty Ltd"/>
              <xsd:enumeration value="AMFM CONSTRUCTIONS PTY LTD"/>
              <xsd:enumeration value="Apex Communication Technologies Pty Ltd"/>
              <xsd:enumeration value="APM Group (Aust) Pty Ltd"/>
              <xsd:enumeration value="Aquatec Maxcon Pty Ltd"/>
              <xsd:enumeration value="Arenco (NSW) Pty Ltd"/>
              <xsd:enumeration value="Arogen Pty Ltd"/>
              <xsd:enumeration value="ARW Multigroup Pty Limited"/>
              <xsd:enumeration value="ASBUILD NT Pty Ltd"/>
              <xsd:enumeration value="ATS Australian Technical Services"/>
              <xsd:enumeration value="Ausco Modular Pty Ltd"/>
              <xsd:enumeration value="AUSTRALIAN MARITIME SYSTEMS LIMITED"/>
              <xsd:enumeration value="Australian Technical Services (ATS) Pty Ltd"/>
              <xsd:enumeration value="Avionics Airfield Lighting Pty Ltd"/>
              <xsd:enumeration value="Avionics Pty Ltd"/>
              <xsd:enumeration value="AW Nicholson Pty Ltd"/>
              <xsd:enumeration value="Axis Constructions Pty Ltd"/>
              <xsd:enumeration value="Axis Constructions (SA) Pty Ltd"/>
              <xsd:enumeration value="B J Jarrad"/>
              <xsd:enumeration value="Badge (WA) Pty Ltd"/>
              <xsd:enumeration value="Badge Constructions (QLD) Pty Ltd"/>
              <xsd:enumeration value="Badge Constructions (SA) Pty Ltd"/>
              <xsd:enumeration value="Bardavcol Pty Ltd"/>
              <xsd:enumeration value="BAROVEN PTY LTD (ATF THE MCINTYRE FT &amp; THE HRS FT) T/A SMITH CONSTRUCTIONS BUNBURY"/>
              <xsd:enumeration value="Baseline Constructions Pty Ltd"/>
              <xsd:enumeration value="Baulderstone Queensland Pty Ltd jointly with Baulderstone Pty Ltd"/>
              <xsd:enumeration value="Baxter Building Co. (NSW) Pty Ltd"/>
              <xsd:enumeration value="B.D.H Consructions Pty Ltd"/>
              <xsd:enumeration value="Becon Constructions (Australia) Pty Ltd"/>
              <xsd:enumeration value="Bellero Constructions (QLD) Pty Ltd"/>
              <xsd:enumeration value="Belfour Beatty Australia Pty Ltd"/>
              <xsd:enumeration value="Bennett Constructions (NSW) Pty Ltd"/>
              <xsd:enumeration value="Bernard T &amp; Lynette M Mcglynn  T/A Bernie McGlynn Constructions"/>
              <xsd:enumeration value="BGC Construction Pty Ltd"/>
              <xsd:enumeration value="BGC Contracting Pty Ltd"/>
              <xsd:enumeration value="Bielby Holdings Pty Ltd"/>
              <xsd:enumeration value="Big G Trading Pty Ltd"/>
              <xsd:enumeration value="Bilfinger Berger Services (Australia) Pty Limited"/>
              <xsd:enumeration value="Binutti Constructions Pty Ltd"/>
              <xsd:enumeration value="Bitu-Mill (Vic) Pty Ltd"/>
              <xsd:enumeration value="Bitumax Pty Ltd"/>
              <xsd:enumeration value="Blackett Homes (Aust) Pty Ltd"/>
              <xsd:enumeration value="BMD Constructions Pty Ltd"/>
              <xsd:enumeration value="BMD e*3 Pty Ltd"/>
              <xsd:enumeration value="Bolkm Pty Ltd"/>
              <xsd:enumeration value="Boral Resources (QLD) Pty Ltd"/>
              <xsd:enumeration value="Boss Constructions (ACT) Pty Ltd"/>
              <xsd:enumeration value="Bouygues Civil Works Australia Pty Ltd"/>
              <xsd:enumeration value="BRB Modular Pty Ltd"/>
              <xsd:enumeration value="Brierty Ltd"/>
              <xsd:enumeration value="Brisland Pty Ltd"/>
              <xsd:enumeration value="Broad Construction Services (NSW/VIC) Pty Ltd"/>
              <xsd:enumeration value="Broad Construction Services (QLD) Pty Ltd"/>
              <xsd:enumeration value="Broad Construction Services (WA) Pty Ltd"/>
              <xsd:enumeration value="Broad Group Holdings Pty Ltd"/>
              <xsd:enumeration value="Broadcast Australia Pty Ltd"/>
              <xsd:enumeration value="Brodyn Pty Ltd"/>
              <xsd:enumeration value="Brookfield Multiplex Constructions Pty Ltd (formerly trading as Multiplex Constructions Pty Ltd)"/>
              <xsd:enumeration value="Bouygues Travaux Publics"/>
              <xsd:enumeration value="Brustolin Builders Pty Ltd"/>
              <xsd:enumeration value="Buildcorp Contracting NSW Pty Ltd"/>
              <xsd:enumeration value="Building Engineering Pty Ltd"/>
              <xsd:enumeration value="Builtform Constructions Pty Ltd"/>
              <xsd:enumeration value="Built Environs Pty Ltd"/>
              <xsd:enumeration value="Built Environs WA Pty Ltd (formerly Perth Building Company Pty Ltd)"/>
              <xsd:enumeration value="Built Holdings Pty Ltd"/>
              <xsd:enumeration value="BUILT NSW PTY LTD"/>
              <xsd:enumeration value="Built QLD Pty Ltd"/>
              <xsd:enumeration value="Built Vic Pty Ltd"/>
              <xsd:enumeration value="Burton Contractors Pty Ltd"/>
              <xsd:enumeration value="C &amp; B Pty Ltd"/>
              <xsd:enumeration value="C and M Construction Group Pty Ltd"/>
              <xsd:enumeration value="CALIBRE GLOBAL PTY LTD"/>
              <xsd:enumeration value="Camarda and Cantrill Pty Ltd"/>
              <xsd:enumeration value="Campak Construction Pty Ltd"/>
              <xsd:enumeration value="Candetti Constructions Pty Ltd"/>
              <xsd:enumeration value="Canstruct Pty Ltd"/>
              <xsd:enumeration value="Canstruct Civil Engineers &amp; Contractors Pty Ltd"/>
              <xsd:enumeration value="Castlerock Property Pty Ltd"/>
              <xsd:enumeration value="CBS Refurbishment Pty Ltd"/>
              <xsd:enumeration value="CCB Envico Pty Ltd"/>
              <xsd:enumeration value="CC Pines Pty Ltd"/>
              <xsd:enumeration value="CCTS Telecommunications Construction Pty Ltd"/>
              <xsd:enumeration value="Central Earthmoving Company Pty Ltd"/>
              <xsd:enumeration value="Central Systems Pty Ltd"/>
              <xsd:enumeration value="Charlotte Holdings Pty Ltd"/>
              <xsd:enumeration value="Chase Building Group Pty Ltd"/>
              <xsd:enumeration value="Cimeco"/>
              <xsd:enumeration value="Citywide Service Solutions Pty Ltd"/>
              <xsd:enumeration value="Civdec Constructions Pty Ltd"/>
              <xsd:enumeration value="Civil &amp; Allied Technical Construction Pty Ltd"/>
              <xsd:enumeration value="Civil Mining and Construction Pty Ltd"/>
              <xsd:enumeration value="Civilcraft Pty Ltd"/>
              <xsd:enumeration value="Cleary Bros (Bombo) Pty Ltd"/>
              <xsd:enumeration value="CLM Infrastructure Pty Ltd"/>
              <xsd:enumeration value="Clough Projects Australia Pty Ltd"/>
              <xsd:enumeration value="Clough Project Holdings Pty Ltd"/>
              <xsd:enumeration value="Clyde Babcock-Hitachi (Australia) Pty Ltd"/>
              <xsd:enumeration value="Coleman Rail Pty Ltd"/>
              <xsd:enumeration value="Colin Joss &amp; Co Pty Ltd"/>
              <xsd:enumeration value="Comdain Civil Constructions Pty Ltd"/>
              <xsd:enumeration value="Commercial Industrial Construction Group Pty Ltd"/>
              <xsd:enumeration value="Condev Construction Pty Ltd"/>
              <xsd:enumeration value="Constructions Pty Ltd"/>
              <xsd:enumeration value="Construction Control Holdings Pty Ltd"/>
              <xsd:enumeration value="Construction Engineering (Aust) Pty Ltd"/>
              <xsd:enumeration value="Contract Control Services Pty Ltd"/>
              <xsd:enumeration value="Contract Maintenance &amp; Building Pty Ltd"/>
              <xsd:enumeration value="Contract Management Systems Pty Ltd"/>
              <xsd:enumeration value="Cooper &amp; Oxley Builders Pty Ltd"/>
              <xsd:enumeration value="Crothers Construction Pty Ltd"/>
              <xsd:enumeration value="Cubic Projects Pty Ltd"/>
              <xsd:enumeration value="Cut &amp; Fill Pty Ltd"/>
              <xsd:enumeration value="DAC Enterprises Pty Ltd"/>
              <xsd:enumeration value="Daly International Pty Ltd"/>
              <xsd:enumeration value="Daracon Contractors Pty Ltd"/>
              <xsd:enumeration value="Darryl Bogotto Constructions Pty Ltd"/>
              <xsd:enumeration value="Davbridge Properties Pty Ltd"/>
              <xsd:enumeration value="Dawn Express Construction Pty Ltd"/>
              <xsd:enumeration value="Decmil Australia Pty Ltd"/>
              <xsd:enumeration value="Defence  Maintenance Management Pty Ltd"/>
              <xsd:enumeration value="Delta Facilities Management Pty Ltd"/>
              <xsd:enumeration value="Delta Pty Ltd"/>
              <xsd:enumeration value="Denmay Constructions (Qld) Pty Ltd"/>
              <xsd:enumeration value="Densford Civil Pty Ltd"/>
              <xsd:enumeration value="Diona Pty Ltd"/>
              <xsd:enumeration value="Diploma Construction (WA) Pty Ltd"/>
              <xsd:enumeration value="Diversified Construction Corporation Pty Ltd"/>
              <xsd:enumeration value="DOMA Constructions Pty Ltd"/>
              <xsd:enumeration value="Doric Constructions (Australia) Pty Ltd and Doric Engineering (WA) Pty Ltd"/>
              <xsd:enumeration value="DORIC ENGINEERING (WA) PTY LTD"/>
              <xsd:enumeration value="Downer EDI Engineering Pty Ltd"/>
              <xsd:enumeration value="Downer EDI Works Pty Ltd"/>
              <xsd:enumeration value="Duwal Pty Ltd"/>
              <xsd:enumeration value="Duratec Australia Pty Ltd"/>
              <xsd:enumeration value="E.J. Lyons &amp; Sons Pty Ltd"/>
              <xsd:enumeration value="Edwards Constructions (NSW) Pty Ltd"/>
              <xsd:enumeration value="Emmett Construct Pty Ltd"/>
              <xsd:enumeration value="Enviropacific Services Pty Ltd"/>
              <xsd:enumeration value="EPTEC Pty Ltd"/>
              <xsd:enumeration value="Ergon Energy Corporation Limited"/>
              <xsd:enumeration value="Ericsson Australia Pty Ltd"/>
              <xsd:enumeration value="Ertech Pty Ltd"/>
              <xsd:enumeration value="ETSA Utilities"/>
              <xsd:enumeration value="Evans Harch Pty Ltd"/>
              <xsd:enumeration value="F.K. Gardner &amp; Sons Pty Ltd"/>
              <xsd:enumeration value="Fairbrother Pty Ltd"/>
              <xsd:enumeration value="FDC CONSTRUCTION &amp; FITOUT PTY LIMITED"/>
              <xsd:enumeration value="Fluor Australia Pty Ltd"/>
              <xsd:enumeration value="Forestry Tasmania"/>
              <xsd:enumeration value="Freo Group Limited T/A Freo Constructions"/>
              <xsd:enumeration value="Fugen Construction Pty Ltd"/>
              <xsd:enumeration value="Fulton Hogan Industries Pty Ltd formerly trading as Pioneer Road Services Pty Ltd"/>
              <xsd:enumeration value="FULTON HOGAN PTY LTD"/>
              <xsd:enumeration value="Ganellen Pty Ltd"/>
              <xsd:enumeration value="G &amp; S Fortunato Group Pty Ltd"/>
              <xsd:enumeration value="G.E. Shaw &amp; Associates Pty Ltd"/>
              <xsd:enumeration value="Gedoun Construction Pty Ltd as Trustee for Gedoun Development Trust"/>
              <xsd:enumeration value="Gemsam Pty Ltd"/>
              <xsd:enumeration value="George Rydell Constructions Pty Ltd"/>
              <xsd:enumeration value="Georgiou Group Pty Ltd"/>
              <xsd:enumeration value="Ghella Pty Ltd"/>
              <xsd:enumeration value="Gilchrist Constructions Pty Ltd"/>
              <xsd:enumeration value="Gladstone Regional Council"/>
              <xsd:enumeration value="Glenzeil Pty Ltd"/>
              <xsd:enumeration value="Golding Contractors Pty Ltd"/>
              <xsd:enumeration value="Gracemere Surveying &amp; Planning Consultants Pty Ltd"/>
              <xsd:enumeration value="Graph Builders Pty Ltd"/>
              <xsd:enumeration value="Gratis Pty Ltd"/>
              <xsd:enumeration value="Grindley Construction Pty Ltd"/>
              <xsd:enumeration value="Grocon Constructors Pty Ltd"/>
              <xsd:enumeration value="Guidera O'Connor Pty Ltd"/>
              <xsd:enumeration value="Gusher Pty Ltd"/>
              <xsd:enumeration value="H Troon"/>
              <xsd:enumeration value="Habitat NT"/>
              <xsd:enumeration value="Hacer Group Pty Ltd"/>
              <xsd:enumeration value="Halikos Pty Ltd"/>
              <xsd:enumeration value="Haslin Constructions Pty Ltd"/>
              <xsd:enumeration value="Halvilla Pty Ltd"/>
              <xsd:enumeration value="HANNAS CIVIL ENGINEERING PTY LIMITED"/>
              <xsd:enumeration value="Hansen Yuncken Pty Ltd"/>
              <xsd:enumeration value="Harris HMC Construction Pty Ltd and Harris HMC Interiors Pty Ltd"/>
              <xsd:enumeration value="Hazell Bros Group Pty Ltd"/>
              <xsd:enumeration value="Henley Arch Pty Ltd"/>
              <xsd:enumeration value="Heritage Building Services Pty Ltd"/>
              <xsd:enumeration value="Heyday Group Pty Ltd"/>
              <xsd:enumeration value="Hickory Developments Pty Ltd"/>
              <xsd:enumeration value="Highway Construction Pty Ltd"/>
              <xsd:enumeration value="Hindmarsh Construction Australia Pty Ltd, John Hindmarsh (South Australia) Pty Ltd and John Hindmarsh (ACT) Pty Ltd"/>
              <xsd:enumeration value="Hindmarsh Construction Australia Pty Ltd"/>
              <xsd:enumeration value="Hindmarsh Construction Queensland Pty Ltd"/>
              <xsd:enumeration value="HONEYWELL LTD"/>
              <xsd:enumeration value="Hooker Cockram Projects Limited Hooker Cockram Projects NSW Pty Ltd"/>
              <xsd:enumeration value="Hooker Cockram Projects NSW Pty Ltd"/>
              <xsd:enumeration value="Housemaster Developers Pty Ltd"/>
              <xsd:enumeration value="Huawei Technologies (Australia) Pty Ltd"/>
              <xsd:enumeration value="ICG Wagga Pty Ltd"/>
              <xsd:enumeration value="Icon Construction Australia Pty Ltd"/>
              <xsd:enumeration value="IDEC SOLUTIONS PTY LTD"/>
              <xsd:enumeration value="Infinity Constructions Group Pty Ltd"/>
              <xsd:enumeration value="Integral Construction Pty Ltd"/>
              <xsd:enumeration value="Integrity New Homes Pty Ltd"/>
              <xsd:enumeration value="Interco Management"/>
              <xsd:enumeration value="InteriorCo Qld Pty Ltd"/>
              <xsd:enumeration value="Intrec Management Pty Ltd"/>
              <xsd:enumeration value="Iqon Pty Ltd"/>
              <xsd:enumeration value="IRELAND BROWN CONSTRUCTIONS PTY LTD"/>
              <xsd:enumeration value="ISIS Group Australia Pty Ltd and ISIS Group Australia (QLD) Pty Ltd"/>
              <xsd:enumeration value="ISIS Group Australia (Qld) Pty Ltd formerly trading as ISIS Projects (Queensland) Pty Ltd"/>
              <xsd:enumeration value="ISIS Group Australia Pty Ltd formerly trading as ISIS Projects Pty Ltd"/>
              <xsd:enumeration value="ISIS Science and Healthcare Pty Ltd"/>
              <xsd:enumeration value="J. Hutchinson Pty Ltd"/>
              <xsd:enumeration value="J.F. HULL HOLDINGS PTY. LTD."/>
              <xsd:enumeration value="J.G. King Project Management Pty Ltd"/>
              <xsd:enumeration value="J.M. Kelly (Project Builders) Pty Ltd"/>
              <xsd:enumeration value="JA Dodd Ltd"/>
              <xsd:enumeration value="JAXON Constructions Pty Ltd"/>
              <xsd:enumeration value="Jemena Asset Management Pty Ltd"/>
              <xsd:enumeration value="JJ McDonald &amp; Sons Pty Ltd"/>
              <xsd:enumeration value="John Foster Projects Pty Ltd"/>
              <xsd:enumeration value="John Hindmarsh (ACT) Pty Ltd"/>
              <xsd:enumeration value="John Hindmarsh (South Australia) Pty Ltd"/>
              <xsd:enumeration value="John Holland Pty Ltd (ACN: 040282268) &amp; John Holland Queensland Pty Ltd (ACN: 133069280)"/>
              <xsd:enumeration value="Kane Constructions Pty Ltd / Kane Constructions (QLD) Pty Ltd / Kane Constructions (NSW) Pty Ltd"/>
              <xsd:enumeration value="Kerdic Homes Pty Ltd"/>
              <xsd:enumeration value="Kordia Solutions Pty Ltd"/>
              <xsd:enumeration value="Kingston Building Australia Pty Ltd"/>
              <xsd:enumeration value="Kirway Constructions Pty Ltd"/>
              <xsd:enumeration value="Lahey Constructions Pty Ltd"/>
              <xsd:enumeration value="Laing O'Rourke (BMC) Pty Ltd  (was Barclay Mowlem Construction)"/>
              <xsd:enumeration value="Laing O'Rourke Australia Construction Pty Ltd"/>
              <xsd:enumeration value="Lake Maintenance Pty Ltd"/>
              <xsd:enumeration value="Larrakia Homes Pty Ltd"/>
              <xsd:enumeration value="LAVERT PTY LTD"/>
              <xsd:enumeration value="Ledonne Constructions Pty Ltd"/>
              <xsd:enumeration value="Leed Engineering and Construction Pty Ltd"/>
              <xsd:enumeration value="Leighton Contractors Pty Ltd"/>
              <xsd:enumeration value="Lend Lease Project Management &amp; Construction (Australia) Pty Limited - formerly trading as Bovis Lend Lease Pty Ltd"/>
              <xsd:enumeration value="Lend Lease Infrastructure Services Pty Ltd (formerly trading as Conneq Infrastructure Services (Australia) Pty Limited)"/>
              <xsd:enumeration value="Lipman Pty Ltd"/>
              <xsd:enumeration value="LUCAS EARTHMOVERS PTY LTD"/>
              <xsd:enumeration value="LYCOPODIUM MINERALS PTY LTD"/>
              <xsd:enumeration value="Lysaght Building Solutions Pty Ltd"/>
              <xsd:enumeration value="M+W Singapore Pte Ltd"/>
              <xsd:enumeration value="MACA Civil Pty Ltd"/>
              <xsd:enumeration value="Macca's Civil Pty Ltd"/>
              <xsd:enumeration value="Mackie Pty Ltd"/>
              <xsd:enumeration value="Macmahon Contractors Pty Ltd"/>
              <xsd:enumeration value="Macquarie Builders Pty Ltd"/>
              <xsd:enumeration value="Mallia Builders (VIC) Pty Ltd"/>
              <xsd:enumeration value="Manteena Pty Ltd"/>
              <xsd:enumeration value="Martin Grange Homes Pty Ltd"/>
              <xsd:enumeration value="Matrix Projects (QLD) Pty Ltd"/>
              <xsd:enumeration value="McConnell Dowell Constructors (Aust) Pty Ltd"/>
              <xsd:enumeration value="McDonald Keen Group Pty Ltd"/>
              <xsd:enumeration value="McIlwain Civil Engineering Pty Ltd"/>
              <xsd:enumeration value="McMahon Services Australia Pty Ltd"/>
              <xsd:enumeration value="McNab Constructions Australia Pty Ltd"/>
              <xsd:enumeration value="MERKON CONSTRUCTIONS PTY. LTD."/>
              <xsd:enumeration value="Merym Pty Ltd"/>
              <xsd:enumeration value="Metro Trains Melbourne Pty Ltd"/>
              <xsd:enumeration value="Metropolitan Restorations Pty Ltd"/>
              <xsd:enumeration value="Midwest Civil Pty Ltd"/>
              <xsd:enumeration value="Milsearch Pty Ltd"/>
              <xsd:enumeration value="Minuzzo Project Management Pty Ltd"/>
              <xsd:enumeration value="Mitchell Water Australia Pty Ltd"/>
              <xsd:enumeration value="MMAP Constructions Pty Ltd"/>
              <xsd:enumeration value="Monadelphous Engineering Pty Ltd"/>
              <xsd:enumeration value="Morago Nominees Pty Ltd as Trustee for Gavin Homes Unit Trust T/A Gavin Construction"/>
              <xsd:enumeration value="Morey &amp; Hurford Pty Ltd"/>
              <xsd:enumeration value="Mossop Group Pty Ltd"/>
              <xsd:enumeration value="MPA Construction Group Pty Ltd"/>
              <xsd:enumeration value="Murphy Builders Qld Pty Ltd"/>
              <xsd:enumeration value="Murphy Pipe &amp; Civil Constructions Pty Ltd"/>
              <xsd:enumeration value="Murray River North Pty Ltd"/>
              <xsd:enumeration value="MVM Rail Pty Ltd"/>
              <xsd:enumeration value="Mycon Engineering Pty Ltd"/>
              <xsd:enumeration value="Nace Civil Engineering Pty Ltd"/>
              <xsd:enumeration value="National Buildplan Group Pty Limited"/>
              <xsd:enumeration value="National Infrastructure Services Pty Ltd"/>
              <xsd:enumeration value="Nebax Constructions Australia Pty Ltd"/>
              <xsd:enumeration value="Negri Contractors (VIC) Pty Ltd"/>
              <xsd:enumeration value="Nelmac Pty Ltd"/>
              <xsd:enumeration value="Nemea Contractors Pty Ltd"/>
              <xsd:enumeration value="NEWCASTLE QUALITY CONSTRUCTIONS PTY LTD"/>
              <xsd:enumeration value="Niche Construction WA Pty Ltd"/>
              <xsd:enumeration value="Nokia Siemens Networks Australia Pty Ltd"/>
              <xsd:enumeration value="Norbuilt Pty Ltd"/>
              <xsd:enumeration value="Northbuild Construction Pty Ltd"/>
              <xsd:enumeration value="North Construction and Building Pty Ltd"/>
              <xsd:enumeration value="Northerly Group Pty Ltd"/>
              <xsd:enumeration value="NSW Public Works"/>
              <xsd:enumeration value="Baulderstone Pty Ltd jointly with Baulderstone (QLD) Pty Ltd"/>
              <xsd:enumeration value="OBRASCON HUARTE LAIN, S.A t/a OHL"/>
              <xsd:enumeration value="O'Donnell Griffin Pty Ltd"/>
              <xsd:enumeration value="O'Donnell &amp; Hanlon Pty Ltd"/>
              <xsd:enumeration value="Orange City Council"/>
              <xsd:enumeration value="Orbit Homes Australia Pty Ltd"/>
              <xsd:enumeration value="Orbit Homes Queensland Pty Ltd"/>
              <xsd:enumeration value="Ostojic Group Pty Ltd"/>
              <xsd:enumeration value="Ostwald Bros. Civil Pty Ltd"/>
              <xsd:enumeration value="P. Miller Contractors Pty Ltd"/>
              <xsd:enumeration value="P.W. Baxter &amp; Associates Pty Ltd"/>
              <xsd:enumeration value="Palumbo Building Pty Ltd"/>
              <xsd:enumeration value="Pandamus Pty Ltd"/>
              <xsd:enumeration value="Parkview Constructions Pty Ltd"/>
              <xsd:enumeration value="Parsons of Australia Pty Ltd"/>
              <xsd:enumeration value="Patterson Building Group Pty Limited"/>
              <xsd:enumeration value="Paynter Dixon Constructions Pty Ltd"/>
              <xsd:enumeration value="Paynter Dixon Queensland Pty Ltd"/>
              <xsd:enumeration value="PBS Building (ACT) Pty Ltd"/>
              <xsd:enumeration value="PBS Homes (ACT) Pty Ltd"/>
              <xsd:enumeration value="Pellicano Builders Pty Ltd"/>
              <xsd:enumeration value="Perkins (WA) Pty Ltd"/>
              <xsd:enumeration value="Perle Pty Ltd"/>
              <xsd:enumeration value="Perth Building Company Pty Ltd"/>
              <xsd:enumeration value="Peter Breen Constructions Pty Ltd"/>
              <xsd:enumeration value="Pindan Pty Ltd"/>
              <xsd:enumeration value="Pindan Contracting Pty Ltd"/>
              <xsd:enumeration value="Power Serve Communications Pty Ltd"/>
              <xsd:enumeration value="Powercor Network Services Pty Ltd"/>
              <xsd:enumeration value="PowerServe Pty Limited"/>
              <xsd:enumeration value="Praeco Pty Ltd"/>
              <xsd:enumeration value="PRMS AUstralia Pty Ltd"/>
              <xsd:enumeration value="Probuild (NT) Pty Ltd"/>
              <xsd:enumeration value="Probuild Civil (QLD) Pty Ltd"/>
              <xsd:enumeration value="Probuild Constructions (Aust) Pty Ltd"/>
              <xsd:enumeration value="Project Coordination (Australia) Pty Ltd"/>
              <xsd:enumeration value="Proline Building Commercial Pty Ltd"/>
              <xsd:enumeration value="Prospero Homes Pty Ltd"/>
              <xsd:enumeration value="PS Structures Pty Ltd"/>
              <xsd:enumeration value="PTM Homes Pty Ltd"/>
              <xsd:enumeration value="Pyramid Constructions (WA) Pty Ltd"/>
              <xsd:enumeration value="Qanstruct (Aust) Pty Ltd"/>
              <xsd:enumeration value="Quadric Pty Ltd"/>
              <xsd:enumeration value="Quasar Constructions Pty Ltd"/>
              <xsd:enumeration value="Quatram Building Services Pty Ltd"/>
              <xsd:enumeration value="Rapley Wilkinson Pty ltd"/>
              <xsd:enumeration value="Rawson Constructions Pty Limited"/>
              <xsd:enumeration value="Rawson Homes Pty Limited"/>
              <xsd:enumeration value="Raytheon Australia Pty Ltd"/>
              <xsd:enumeration value="Razel"/>
              <xsd:enumeration value="RCR ENGINEERING PTY. LTD."/>
              <xsd:enumeration value="RECIVIL PTY. LTD."/>
              <xsd:enumeration value="Redline Contracting Pty. Ltd"/>
              <xsd:enumeration value="Reed Constructions Pty Ltd (RCA)"/>
              <xsd:enumeration value="Regional and Northern Maintenance Services Pty Ltd"/>
              <xsd:enumeration value="Renaissance Building &amp; Design Pty Ltd"/>
              <xsd:enumeration value="Rendine Constructions Pty Ltd"/>
              <xsd:enumeration value="Resolve FM Pty Ltd"/>
              <xsd:enumeration value="Richard Crookes Constructions Pty Ltd"/>
              <xsd:enumeration value="Ri-Con Contractors Pty Ltd"/>
              <xsd:enumeration value="Riverlea Corporation Pty Ltd"/>
              <xsd:enumeration value="RMA Contracting Pty Ltd"/>
              <xsd:enumeration value="Roads &amp; Traffic Authority of New South Wales"/>
              <xsd:enumeration value="RoadTek"/>
              <xsd:enumeration value="Romaldi Constructions Pty Ltd"/>
              <xsd:enumeration value="Royal Park Salvage Asbestos Pty Ltd"/>
              <xsd:enumeration value="Rubicon Systems Australia P/L"/>
              <xsd:enumeration value="S&amp;N Civil Constructions Pty Ltd formerly trading as S&amp;N Concreting &amp; Constructions Pty Ltd"/>
              <xsd:enumeration value="S.E.M. Civil Pty Ltd"/>
              <xsd:enumeration value="S.E.M. Group of Companies Pty Ltd"/>
              <xsd:enumeration value="S.E.M. Utilities Pty Ltd"/>
              <xsd:enumeration value="S.J. Higgins Pty Ltd"/>
              <xsd:enumeration value="S.J. Weir (Ballarat) Pty Ltd"/>
              <xsd:enumeration value="SA Directional Boring Partnership"/>
              <xsd:enumeration value="Sarah Constructions Pty Ltd"/>
              <xsd:enumeration value="Savcor ART Pty Ltd"/>
              <xsd:enumeration value="SAVCOR FINN PTY LTD"/>
              <xsd:enumeration value="Schiavello (fitout) Qld Pty Ltd"/>
              <xsd:enumeration value="Schiavello (SA) Pty Ltd"/>
              <xsd:enumeration value="Schiavello (VIC) Pty Ltd"/>
              <xsd:enumeration value="Schiavello Project Interiors Pty Ltd"/>
              <xsd:enumeration value="Schiavello Project Solutions Pty Ltd"/>
              <xsd:enumeration value="Sea Box International Pty Ltd"/>
              <xsd:enumeration value="SEE Civil Pty Ltd"/>
              <xsd:enumeration value="Security and Technology Services(NT) Pty Ltd"/>
              <xsd:enumeration value="Serco Sodexho Defence Services Pty Ltd"/>
              <xsd:enumeration value="Service stream Communications Pty Ltd"/>
              <xsd:enumeration value="Seymour Whyte Constructions Pty Ltd"/>
              <xsd:enumeration value="Shaw Contracting Pty Ltd"/>
              <xsd:enumeration value="Siemens Ltd"/>
              <xsd:enumeration value="Silcar Pty Ltd"/>
              <xsd:enumeration value="Sime Building Co Pty Ltd"/>
              <xsd:enumeration value="SingTel Optus Pty Ltd"/>
              <xsd:enumeration value="Sirius Consolidated Pty Ltd"/>
              <xsd:enumeration value="Sitzler Pty Ltd"/>
              <xsd:enumeration value="Sitzler Bros Pty Ltd"/>
              <xsd:enumeration value="SJ and Ms Rice Pty Ltd t/a Rice Project Management Services"/>
              <xsd:enumeration value="Skiag Pty Ltd"/>
              <xsd:enumeration value="Skilltech Consulting Services Pty Ltd"/>
              <xsd:enumeration value="SMI Group Pty Ltd Formerly Trading as SMI Fitout Pty Ltd"/>
              <xsd:enumeration value="SOHO Alliance Pty Limited"/>
              <xsd:enumeration value="Southern Cross Constructions (NSW) Pty Ltd"/>
              <xsd:enumeration value="Spotless Defence Pty Ltd"/>
              <xsd:enumeration value="Spotless Facility Services Pty Ltd"/>
              <xsd:enumeration value="Spotless P&amp;F Pty Ltd"/>
              <xsd:enumeration value="Spotless Services Australia Ltd"/>
              <xsd:enumeration value="St Hilliers Construction Pty Ltd"/>
              <xsd:enumeration value="Stanaway Pty Ltd"/>
              <xsd:enumeration value="State Asphalt Services Pty Ltd"/>
              <xsd:enumeration value="Steelcon Constructions (NT) Pty Ltd"/>
              <xsd:enumeration value="Stirloch Constructions Pty Ltd"/>
              <xsd:enumeration value="Stornoway Maintenance Pty Ltd"/>
              <xsd:enumeration value="Structural Systems (Civil) Pty Ltd"/>
              <xsd:enumeration value="Structural Systems (Western) Pty Ltd"/>
              <xsd:enumeration value="Stubbs Constructions Pty Ltd"/>
              <xsd:enumeration value="Sunbuild Pty Ltd"/>
              <xsd:enumeration value="T. F. Woollam &amp; Son Pty Ltd"/>
              <xsd:enumeration value="Tagara Builders Pty Ltd"/>
              <xsd:enumeration value="Taylor Construction Group Pty Ltd"/>
              <xsd:enumeration value="TCS (QLD) Pty Ltd"/>
              <xsd:enumeration value="Tedra Australia Pty Ltd"/>
              <xsd:enumeration value="Telstra Corporation Limited (Network Constructions)"/>
              <xsd:enumeration value="Tenix Australia Pty Ltd"/>
              <xsd:enumeration value="The Bridge Networks Pty Ltd"/>
              <xsd:enumeration value="Thiess Pty Ltd"/>
              <xsd:enumeration value="Thiess Services Pty Ltd"/>
              <xsd:enumeration value="Thomas &amp; Coffey Limited"/>
              <xsd:enumeration value="Thorn Airfield Lighting Pty Ltd"/>
              <xsd:enumeration value="Thornbrook Properties Pty Ltd"/>
              <xsd:enumeration value="Tirrawarra Pty Ltd"/>
              <xsd:enumeration value="Tolmer Earthmovers (SA) Pty Ltd"/>
              <xsd:enumeration value="Tolmer Roadworks Pty Ltd"/>
              <xsd:enumeration value="Tom Stoddart Pty Ltd"/>
              <xsd:enumeration value="Total Communications Infrastructure Pty Ltd"/>
              <xsd:enumeration value="Total Construction Pty Ltd"/>
              <xsd:enumeration value="Total Eden Pty Ltd"/>
              <xsd:enumeration value="Transfield Services (Australia) Pty Ltd"/>
              <xsd:enumeration value="Trinity Quality Interiors Pty Ltd"/>
              <xsd:enumeration value="Tyco Australia"/>
              <xsd:enumeration value="Urban Maintenance Systems Pty Ltd"/>
              <xsd:enumeration value="UGL Infrastructure Pty Ltd formerly Trading as United Group Infrastructure Pty LtdUnited Group Services Pty Ltd"/>
              <xsd:enumeration value="VASP Group Pty Ltd"/>
              <xsd:enumeration value="Vassallo Constructions Pty Ltd"/>
              <xsd:enumeration value="VDM Constructions Pty Ltd (previously Wylie &amp; Skene"/>
              <xsd:enumeration value="VEC Civil Engineering Pty Ltd (formerly trading as Van Ek Contracting Pty Ltd)"/>
              <xsd:enumeration value="Venarchie Contracting Pty Ltd"/>
              <xsd:enumeration value="Veolia Water Australia Pty Ltd"/>
              <xsd:enumeration value="Visionstream Australia Pty Limited"/>
              <xsd:enumeration value="VOS Construction and Joinery Pty Ltd"/>
              <xsd:enumeration value="VSL Australia Pty Ltd"/>
              <xsd:enumeration value="Walton Construction Pty Ltd"/>
              <xsd:enumeration value="Ward Civil &amp; Environmental Engineering Pty Ltd"/>
              <xsd:enumeration value="Water Infrastructure Group Pty Ltd"/>
              <xsd:enumeration value="WATER TREATMENT (AUSTRALIA) PTY. LIMITED"/>
              <xsd:enumeration value="Watpac Civil &amp; Mining (Vic) Pty Ltd (perviously J A Dodd Ltd)"/>
              <xsd:enumeration value="Watpac Civil &amp; Mining (Vic) Pty Ltd, Watpac Civil &amp; Mining Pty Ltd"/>
              <xsd:enumeration value="WATPAC Civil Infrastructure Pty Ltd"/>
              <xsd:enumeration value="Watpac Construction (NSW) Pty Ltd"/>
              <xsd:enumeration value="Watpac Construction (QLD) Pty Ltd"/>
              <xsd:enumeration value="Watpac Construction (VIC) Pty Ltd"/>
              <xsd:enumeration value="Watpac Specialty Services Pty Ltd"/>
              <xsd:enumeration value="WDS Ltd"/>
              <xsd:enumeration value="Westfield Design and Construction Pty Limited"/>
              <xsd:enumeration value="Wildgeese Building &amp; Maintenance Group Pty Ltd"/>
              <xsd:enumeration value="Wilkore Pty Ltd"/>
              <xsd:enumeration value="Winslow Constructors Pty Ltd"/>
              <xsd:enumeration value="Woden Contractors Pty Ltd"/>
              <xsd:enumeration value="WorleyParsons Engineering Pty Ltd"/>
              <xsd:enumeration value="WSH Group Pty Ltd"/>
              <xsd:enumeration value="York Civil Pty Ltd"/>
              <xsd:enumeration value="Zauner Constructions Pty Ltd"/>
              <xsd:enumeration value="4M Civil Pty Ltd"/>
              <xsd:enumeration value="-"/>
            </xsd:restriction>
          </xsd:simpleType>
        </xsd:union>
      </xsd:simpleType>
    </xsd:element>
    <xsd:element name="Period" ma:index="20" nillable="true" ma:displayName="Period" ma:default="-" ma:description="Relevant period for the document if applicable" ma:format="Dropdown" ma:internalName="Period">
      <xsd:simpleType>
        <xsd:union memberTypes="dms:Text">
          <xsd:simpleType>
            <xsd:restriction base="dms:Choice">
              <xsd:enumeration value="-"/>
              <xsd:enumeration value="August 2010"/>
              <xsd:enumeration value="2009-10"/>
              <xsd:enumeration value="January 2010"/>
              <xsd:enumeration value="2010"/>
            </xsd:restriction>
          </xsd:simpleType>
        </xsd:union>
      </xsd:simpleType>
    </xsd:element>
    <xsd:element name="Audit_x0020_Category" ma:index="21" ma:displayName="Audit Category" ma:default="-" ma:description="Audit Category" ma:format="Dropdown" ma:internalName="Audit_x0020_Category">
      <xsd:simpleType>
        <xsd:restriction base="dms:Choice">
          <xsd:enumeration value="Audit Criteria and FSO Guidelines"/>
          <xsd:enumeration value="Audit team finances"/>
          <xsd:enumeration value="Audit team procedures and templates"/>
          <xsd:enumeration value="Companies audits"/>
          <xsd:enumeration value="Complaints"/>
          <xsd:enumeration value="Compliance"/>
          <xsd:enumeration value="Consultation"/>
          <xsd:enumeration value="Data management"/>
          <xsd:enumeration value="Enquiries"/>
          <xsd:enumeration value="Feedback"/>
          <xsd:enumeration value="FSO Contracts and admin"/>
          <xsd:enumeration value="FSO files"/>
          <xsd:enumeration value="FSO tenders and engagements"/>
          <xsd:enumeration value="Jacob projects"/>
          <xsd:enumeration value="Reaccreditation"/>
          <xsd:enumeration value="Recruitment"/>
          <xsd:enumeration value="State Workcover liaison"/>
          <xsd:enumeration value="-"/>
        </xsd:restriction>
      </xsd:simpleType>
    </xsd:element>
    <xsd:element name="LAP_x0020_Category" ma:index="22" nillable="true" ma:displayName="Policy Category" ma:default="-" ma:format="Dropdown" ma:internalName="LAP_x0020_Category">
      <xsd:simpleType>
        <xsd:restriction base="dms:Choice">
          <xsd:enumeration value="AGARG"/>
          <xsd:enumeration value="Breaches"/>
          <xsd:enumeration value="CMG"/>
          <xsd:enumeration value="CMWG"/>
          <xsd:enumeration value="Code and Guidelines"/>
          <xsd:enumeration value="IRG"/>
          <xsd:enumeration value="Legislation"/>
          <xsd:enumeration value="Parliamentary"/>
          <xsd:enumeration value="Policy"/>
          <xsd:enumeration value="Procurement"/>
          <xsd:enumeration value="Scheme"/>
          <xsd:enumeration value="Stakeholder"/>
          <xsd:enumeration value="Research and Analysis"/>
          <xsd:enumeration value="Team"/>
          <xsd:enumeration value="-"/>
        </xsd:restriction>
      </xsd:simpleType>
    </xsd:element>
    <xsd:element name="Audit_x0020_sub_x002d_category" ma:index="23" ma:displayName="Audit sub-category" ma:default="-" ma:format="Dropdown" ma:internalName="Audit_x0020_sub_x002d_category">
      <xsd:simpleType>
        <xsd:union memberTypes="dms:Text">
          <xsd:simpleType>
            <xsd:restriction base="dms:Choice">
              <xsd:enumeration value="-"/>
              <xsd:enumeration value="Accreditation"/>
              <xsd:enumeration value="PSA"/>
              <xsd:enumeration value="Conditional"/>
              <xsd:enumeration value="Maintenance"/>
              <xsd:enumeration value="Reaccreditation"/>
              <xsd:enumeration value="Special"/>
              <xsd:enumeration value="Accruals to GAU"/>
              <xsd:enumeration value="Audit Finance tracking sheet"/>
              <xsd:enumeration value="SWMS Working Group"/>
              <xsd:enumeration value="Active Tracking Sheets"/>
              <xsd:enumeration value="Exec Group Spreadsheets"/>
              <xsd:enumeration value="FSO Contact details"/>
              <xsd:enumeration value="FSO Fee increases"/>
              <xsd:enumeration value="FSO Forums"/>
              <xsd:enumeration value="FSO Identity Cards"/>
              <xsd:enumeration value="FSO feedback"/>
              <xsd:enumeration value="Audit process review"/>
              <xsd:enumeration value="ACT"/>
              <xsd:enumeration value="NSW"/>
              <xsd:enumeration value="NT"/>
              <xsd:enumeration value="QLD"/>
              <xsd:enumeration value="SA"/>
              <xsd:enumeration value="TAS"/>
              <xsd:enumeration value="VIC"/>
              <xsd:enumeration value="WA"/>
            </xsd:restriction>
          </xsd:simpleType>
        </xsd:union>
      </xsd:simpleType>
    </xsd:element>
    <xsd:element name="Audit_x0020_ID" ma:index="24" ma:displayName="Audit ID" ma:default="-" ma:format="Dropdown" ma:indexed="true" ma:internalName="Audit_x0020_ID">
      <xsd:simpleType>
        <xsd:union memberTypes="dms:Text">
          <xsd:simpleType>
            <xsd:restriction base="dms:Choice">
              <xsd:enumeration value="-"/>
              <xsd:enumeration value="AA001"/>
              <xsd:enumeration value="AA002"/>
              <xsd:enumeration value="AA003"/>
              <xsd:enumeration value="AA004"/>
              <xsd:enumeration value="PSA001"/>
              <xsd:enumeration value="PSA002"/>
              <xsd:enumeration value="PSA003"/>
              <xsd:enumeration value="PSA004"/>
              <xsd:enumeration value="MAIN001"/>
              <xsd:enumeration value="MAIN002"/>
              <xsd:enumeration value="MAIN003"/>
              <xsd:enumeration value="MAIN004"/>
              <xsd:enumeration value="COND001"/>
              <xsd:enumeration value="COND002"/>
              <xsd:enumeration value="COND003"/>
              <xsd:enumeration value="COND004"/>
              <xsd:enumeration value="SA001"/>
              <xsd:enumeration value="SA002"/>
              <xsd:enumeration value="SA003"/>
              <xsd:enumeration value="SA004"/>
            </xsd:restriction>
          </xsd:simpleType>
        </xsd:union>
      </xsd:simpleType>
    </xsd:element>
    <xsd:element name="Contract_x0020_Id" ma:index="26" ma:displayName="Contract Id" ma:default="-" ma:internalName="Contract_x0020_Id">
      <xsd:simpleType>
        <xsd:restriction base="dms:Text">
          <xsd:maxLength value="255"/>
        </xsd:restriction>
      </xsd:simpleType>
    </xsd:element>
    <xsd:element name="Accred_x0020_sub_x002d_category" ma:index="27" ma:displayName="Accred sub-category" ma:default="-" ma:format="Dropdown" ma:internalName="Accred_x0020_sub_x002d_category">
      <xsd:simpleType>
        <xsd:union memberTypes="dms:Text">
          <xsd:simpleType>
            <xsd:restriction base="dms:Choice">
              <xsd:enumeration value="Certificate Presentation Brief"/>
              <xsd:enumeration value="News Article"/>
              <xsd:enumeration value="Accreditation Template"/>
              <xsd:enumeration value="Reaccreditation Template"/>
              <xsd:enumeration value="Email Template"/>
              <xsd:enumeration value="Assessment Template"/>
              <xsd:enumeration value="Archived Accreditation Summary"/>
              <xsd:enumeration value="Archived Accreditation Spreadsheet"/>
              <xsd:enumeration value="Procedure"/>
              <xsd:enumeration value="Tracking"/>
              <xsd:enumeration value="Letter of Receipt"/>
              <xsd:enumeration value="Correspondence"/>
              <xsd:enumeration value="Deficiencies Letter"/>
              <xsd:enumeration value="Request for Audit"/>
              <xsd:enumeration value="Minute to FSC"/>
              <xsd:enumeration value="Letter to Companies Advising Re/Accreditation"/>
              <xsd:enumeration value="Letter Accompanying Certificate"/>
              <xsd:enumeration value="Joint Accreditation"/>
              <xsd:enumeration value="Accreditation Working Group"/>
              <xsd:enumeration value="Reaccreditation"/>
              <xsd:enumeration value="Continuous Improvement"/>
              <xsd:enumeration value="Reg Changes"/>
              <xsd:enumeration value="SME Initiative"/>
              <xsd:enumeration value="Senate Estimates"/>
              <xsd:enumeration value="Accreditation Certificate"/>
              <xsd:enumeration value="Reference Group"/>
              <xsd:enumeration value="Consultation Note"/>
              <xsd:enumeration value="STORM Development"/>
              <xsd:enumeration value="Withdrawal Letter"/>
              <xsd:enumeration value="12 Month Letter to CEOs"/>
              <xsd:enumeration value="Assessment Priority"/>
              <xsd:enumeration value="-"/>
            </xsd:restriction>
          </xsd:simpleType>
        </xsd:union>
      </xsd:simpleType>
    </xsd:element>
    <xsd:element name="Policy_x0020_sub_x002d_category" ma:index="28" ma:displayName="Policy sub-category" ma:default="-" ma:format="Dropdown" ma:internalName="Policy_x0020_sub_x002d_category">
      <xsd:simpleType>
        <xsd:union memberTypes="dms:Text">
          <xsd:simpleType>
            <xsd:restriction base="dms:Choice">
              <xsd:enumeration value="ABCC"/>
              <xsd:enumeration value="Administration"/>
              <xsd:enumeration value="Advice"/>
              <xsd:enumeration value="Agency"/>
              <xsd:enumeration value="Agendas"/>
              <xsd:enumeration value="Analysis"/>
              <xsd:enumeration value="Bargaining"/>
              <xsd:enumeration value="Breaches"/>
              <xsd:enumeration value="Brief"/>
              <xsd:enumeration value="Briefings"/>
              <xsd:enumeration value="Bilateral Monitoring Group"/>
              <xsd:enumeration value="Consultations"/>
              <xsd:enumeration value="Correspondence"/>
              <xsd:enumeration value="Current Issues"/>
              <xsd:enumeration value="ILO"/>
              <xsd:enumeration value="Industry"/>
              <xsd:enumeration value="Legal Advice"/>
              <xsd:enumeration value="Media"/>
              <xsd:enumeration value="Meetings"/>
              <xsd:enumeration value="Membership"/>
              <xsd:enumeration value="Ministerial"/>
              <xsd:enumeration value="Minutes and Outcomes"/>
              <xsd:enumeration value="Papers"/>
              <xsd:enumeration value="Planning"/>
              <xsd:enumeration value="Policy"/>
              <xsd:enumeration value="Presentations"/>
              <xsd:enumeration value="Projects"/>
              <xsd:enumeration value="Project Safety Audit Report Letters"/>
              <xsd:enumeration value="Referals"/>
              <xsd:enumeration value="Responses"/>
              <xsd:enumeration value="Research"/>
              <xsd:enumeration value="Secretariat"/>
              <xsd:enumeration value="Senate Estimates"/>
              <xsd:enumeration value="Standing Reports"/>
              <xsd:enumeration value="Statistics"/>
              <xsd:enumeration value="-"/>
            </xsd:restriction>
          </xsd:simpleType>
        </xsd:union>
      </xsd:simpleType>
    </xsd:element>
    <xsd:element name="Accred_x0020_Category" ma:index="29" ma:displayName="Accred Category" ma:default="-" ma:format="Dropdown" ma:internalName="Accred_x0020_Category">
      <xsd:simpleType>
        <xsd:restriction base="dms:Choice">
          <xsd:enumeration value="Administration"/>
          <xsd:enumeration value="Accreditation"/>
          <xsd:enumeration value="Policy"/>
          <xsd:enumeration value="Template"/>
          <xsd:enumeration value="NCA"/>
          <xsd:enumeration value="-"/>
        </xsd:restriction>
      </xsd:simpleType>
    </xsd:element>
    <xsd:element name="DRAC_x0020_Category" ma:index="30" ma:displayName="DRAC Category" ma:default="-" ma:format="Dropdown" ma:internalName="DRAC_x0020_Category">
      <xsd:simpleType>
        <xsd:restriction base="dms:Choice">
          <xsd:enumeration value="Reporting"/>
          <xsd:enumeration value="Reporting Spreadsheets"/>
          <xsd:enumeration value="Reporting Forms"/>
          <xsd:enumeration value="Reporting Guides"/>
          <xsd:enumeration value="Reaccreditation Summary"/>
          <xsd:enumeration value="Data"/>
          <xsd:enumeration value="Comms request tracking spreadsheet"/>
          <xsd:enumeration value="IT - Planning"/>
          <xsd:enumeration value="IT - Scoping"/>
          <xsd:enumeration value="IT - Meetings (agendas/minutes)"/>
          <xsd:enumeration value="UAT"/>
          <xsd:enumeration value="Monthly Reporting Summaries"/>
          <xsd:enumeration value="Scheme Project"/>
          <xsd:enumeration value="Non Scheme Project"/>
          <xsd:enumeration value="End of Project"/>
          <xsd:enumeration value="Monthly Report"/>
          <xsd:enumeration value="Biannual Activity Report"/>
          <xsd:enumeration value="Scheme Project Report"/>
          <xsd:enumeration value="Contract Declaration"/>
          <xsd:enumeration value="OHS Plan"/>
          <xsd:enumeration value="Web request"/>
          <xsd:enumeration value="Incident report - Scheme"/>
          <xsd:enumeration value="Incident report - non Scheme"/>
          <xsd:enumeration value="Alliance project Correspondence"/>
          <xsd:enumeration value="Templates"/>
          <xsd:enumeration value="Reporting Pack"/>
          <xsd:enumeration value="Contractor Correspondence"/>
          <xsd:enumeration value="Fact Sheet"/>
          <xsd:enumeration value="Presentations"/>
          <xsd:enumeration value="Communications"/>
          <xsd:enumeration value="Annual Report"/>
          <xsd:enumeration value="Charity Chocolates"/>
          <xsd:enumeration value="Fatalities Study"/>
          <xsd:enumeration value="Case Study"/>
          <xsd:enumeration value="WR Review"/>
          <xsd:enumeration value="A Chat With"/>
          <xsd:enumeration value="Fact Sheet Review"/>
          <xsd:enumeration value="Biannual Data"/>
          <xsd:enumeration value="Accessibility"/>
          <xsd:enumeration value="-"/>
        </xsd:restriction>
      </xsd:simpleType>
    </xsd:element>
    <xsd:element name="DRAC_x0020_sub_x002d_category" ma:index="31" ma:displayName="DRAC sub-category" ma:default="-" ma:format="Dropdown" ma:internalName="DRAC_x0020_sub_x002d_category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Branch_x0020_Category" ma:index="32" ma:displayName="Branch Category" ma:default="-" ma:format="Dropdown" ma:internalName="Branch_x0020_Category">
      <xsd:simpleType>
        <xsd:union memberTypes="dms:Text">
          <xsd:simpleType>
            <xsd:restriction base="dms:Choice">
              <xsd:enumeration value="-"/>
              <xsd:enumeration value="Reference Groups"/>
              <xsd:enumeration value="Senate Estimates Briefs"/>
            </xsd:restriction>
          </xsd:simpleType>
        </xsd:union>
      </xsd:simpleType>
    </xsd:element>
    <xsd:element name="Branch_x0020_sub_x002d_category" ma:index="33" ma:displayName="Branch sub-category" ma:default="-" ma:format="Dropdown" ma:internalName="Branch_x0020_sub_x002d_category">
      <xsd:simpleType>
        <xsd:union memberTypes="dms:Text">
          <xsd:simpleType>
            <xsd:restriction base="dms:Choice">
              <xsd:enumeration value="-"/>
              <xsd:enumeration value="AGARG"/>
              <xsd:enumeration value="IRG"/>
              <xsd:enumeration value="Combined Reference Group"/>
            </xsd:restriction>
          </xsd:simpleType>
        </xsd:union>
      </xsd:simpleType>
    </xsd:element>
    <xsd:element name="WRRSC" ma:index="34" nillable="true" ma:displayName="WRRSC" ma:default="1" ma:internalName="WRRS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1C0355E-6588-438C-85EB-B82C0F95E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29947-1EB8-4756-A3BD-FF7FE868B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8B51D-79E0-4FB7-AAAC-65E6200563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758A2C-BA5A-4259-811F-D7B1D8B2FA3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306463B-A2D9-437C-BCB7-5D22059A4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7d98fd18-7275-449d-bb42-b6dfbf2d7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8FAFE5-D0D7-4DAD-8B29-59CD8C6164F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DEWR National</Template>
  <TotalTime>1</TotalTime>
  <Pages>1</Pages>
  <Words>215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– How to appeal a decision of the Federal Safety Commissioner</vt:lpstr>
    </vt:vector>
  </TitlesOfParts>
  <Company>WPR</Company>
  <LinksUpToDate>false</LinksUpToDate>
  <CharactersWithSpaces>1414</CharactersWithSpaces>
  <SharedDoc>false</SharedDoc>
  <HLinks>
    <vt:vector size="6" baseType="variant"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http://www.fsc.gov.au/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– How to appeal a decision of the Federal Safety Commissioner</dc:title>
  <dc:subject/>
  <dc:creator>"Thornton, Pauline"</dc:creator>
  <cp:keywords/>
  <cp:lastModifiedBy>GARDINER,Cari</cp:lastModifiedBy>
  <cp:revision>2</cp:revision>
  <cp:lastPrinted>2023-06-28T02:59:00Z</cp:lastPrinted>
  <dcterms:created xsi:type="dcterms:W3CDTF">2025-01-07T03:21:00Z</dcterms:created>
  <dcterms:modified xsi:type="dcterms:W3CDTF">2025-01-07T03:21:00Z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">
    <vt:lpwstr>2005-10-26T00:00:00Z</vt:lpwstr>
  </property>
  <property fmtid="{D5CDD505-2E9C-101B-9397-08002B2CF9AE}" pid="3" name="ExpiryDate">
    <vt:lpwstr>2006-06-30T00:00:00Z</vt:lpwstr>
  </property>
  <property fmtid="{D5CDD505-2E9C-101B-9397-08002B2CF9AE}" pid="4" name="OFSC viewing only">
    <vt:lpwstr>yes</vt:lpwstr>
  </property>
  <property fmtid="{D5CDD505-2E9C-101B-9397-08002B2CF9AE}" pid="5" name="Company">
    <vt:lpwstr/>
  </property>
  <property fmtid="{D5CDD505-2E9C-101B-9397-08002B2CF9AE}" pid="6" name="Period">
    <vt:lpwstr>-</vt:lpwstr>
  </property>
  <property fmtid="{D5CDD505-2E9C-101B-9397-08002B2CF9AE}" pid="7" name="Audit sub-category">
    <vt:lpwstr>-</vt:lpwstr>
  </property>
  <property fmtid="{D5CDD505-2E9C-101B-9397-08002B2CF9AE}" pid="8" name="Contract Id">
    <vt:lpwstr>-</vt:lpwstr>
  </property>
  <property fmtid="{D5CDD505-2E9C-101B-9397-08002B2CF9AE}" pid="9" name="Accred Category">
    <vt:lpwstr>-</vt:lpwstr>
  </property>
  <property fmtid="{D5CDD505-2E9C-101B-9397-08002B2CF9AE}" pid="10" name="DRAC sub-category">
    <vt:lpwstr>-</vt:lpwstr>
  </property>
  <property fmtid="{D5CDD505-2E9C-101B-9397-08002B2CF9AE}" pid="11" name="LAP Category">
    <vt:lpwstr>-</vt:lpwstr>
  </property>
  <property fmtid="{D5CDD505-2E9C-101B-9397-08002B2CF9AE}" pid="12" name="DRAC Category">
    <vt:lpwstr>-</vt:lpwstr>
  </property>
  <property fmtid="{D5CDD505-2E9C-101B-9397-08002B2CF9AE}" pid="13" name="Accred sub-category">
    <vt:lpwstr>-</vt:lpwstr>
  </property>
  <property fmtid="{D5CDD505-2E9C-101B-9397-08002B2CF9AE}" pid="14" name="Branch Category">
    <vt:lpwstr>-</vt:lpwstr>
  </property>
  <property fmtid="{D5CDD505-2E9C-101B-9397-08002B2CF9AE}" pid="15" name="ContentType">
    <vt:lpwstr>Ddocs Word Document</vt:lpwstr>
  </property>
  <property fmtid="{D5CDD505-2E9C-101B-9397-08002B2CF9AE}" pid="16" name="Audit Category">
    <vt:lpwstr>-</vt:lpwstr>
  </property>
  <property fmtid="{D5CDD505-2E9C-101B-9397-08002B2CF9AE}" pid="17" name="Policy sub-category">
    <vt:lpwstr>-</vt:lpwstr>
  </property>
  <property fmtid="{D5CDD505-2E9C-101B-9397-08002B2CF9AE}" pid="18" name="Team Name">
    <vt:lpwstr>Accred</vt:lpwstr>
  </property>
  <property fmtid="{D5CDD505-2E9C-101B-9397-08002B2CF9AE}" pid="19" name="DdocsSearchTerms">
    <vt:lpwstr>OFSC</vt:lpwstr>
  </property>
  <property fmtid="{D5CDD505-2E9C-101B-9397-08002B2CF9AE}" pid="20" name="Audit ID">
    <vt:lpwstr>-</vt:lpwstr>
  </property>
  <property fmtid="{D5CDD505-2E9C-101B-9397-08002B2CF9AE}" pid="21" name="Branch sub-category">
    <vt:lpwstr>-</vt:lpwstr>
  </property>
  <property fmtid="{D5CDD505-2E9C-101B-9397-08002B2CF9AE}" pid="22" name="DNetUniqueId">
    <vt:lpwstr>D08-6927668</vt:lpwstr>
  </property>
  <property fmtid="{D5CDD505-2E9C-101B-9397-08002B2CF9AE}" pid="23" name="WRRSC">
    <vt:lpwstr>1</vt:lpwstr>
  </property>
  <property fmtid="{D5CDD505-2E9C-101B-9397-08002B2CF9AE}" pid="24" name="ItemRetentionFormula">
    <vt:lpwstr/>
  </property>
  <property fmtid="{D5CDD505-2E9C-101B-9397-08002B2CF9AE}" pid="25" name="_dlc_policyId">
    <vt:lpwstr/>
  </property>
  <property fmtid="{D5CDD505-2E9C-101B-9397-08002B2CF9AE}" pid="26" name="MSIP_Label_79d889eb-932f-4752-8739-64d25806ef64_Enabled">
    <vt:lpwstr>true</vt:lpwstr>
  </property>
  <property fmtid="{D5CDD505-2E9C-101B-9397-08002B2CF9AE}" pid="27" name="MSIP_Label_79d889eb-932f-4752-8739-64d25806ef64_SetDate">
    <vt:lpwstr>2022-06-09T05:42:20Z</vt:lpwstr>
  </property>
  <property fmtid="{D5CDD505-2E9C-101B-9397-08002B2CF9AE}" pid="28" name="MSIP_Label_79d889eb-932f-4752-8739-64d25806ef64_Method">
    <vt:lpwstr>Privileged</vt:lpwstr>
  </property>
  <property fmtid="{D5CDD505-2E9C-101B-9397-08002B2CF9AE}" pid="29" name="MSIP_Label_79d889eb-932f-4752-8739-64d25806ef64_Name">
    <vt:lpwstr>79d889eb-932f-4752-8739-64d25806ef64</vt:lpwstr>
  </property>
  <property fmtid="{D5CDD505-2E9C-101B-9397-08002B2CF9AE}" pid="30" name="MSIP_Label_79d889eb-932f-4752-8739-64d25806ef64_SiteId">
    <vt:lpwstr>dd0cfd15-4558-4b12-8bad-ea26984fc417</vt:lpwstr>
  </property>
  <property fmtid="{D5CDD505-2E9C-101B-9397-08002B2CF9AE}" pid="31" name="MSIP_Label_79d889eb-932f-4752-8739-64d25806ef64_ActionId">
    <vt:lpwstr>bc4e8e21-7159-44d3-a49e-4a7370fe8f6e</vt:lpwstr>
  </property>
  <property fmtid="{D5CDD505-2E9C-101B-9397-08002B2CF9AE}" pid="32" name="MSIP_Label_79d889eb-932f-4752-8739-64d25806ef64_ContentBits">
    <vt:lpwstr>0</vt:lpwstr>
  </property>
</Properties>
</file>