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9DEA" w14:textId="77777777" w:rsidR="000E6FBB" w:rsidRDefault="00475E06" w:rsidP="00F5755C">
      <w:pPr>
        <w:ind w:left="-238"/>
      </w:pPr>
      <w:r>
        <w:rPr>
          <w:noProof/>
          <w:lang w:eastAsia="en-AU"/>
        </w:rPr>
        <w:drawing>
          <wp:inline distT="0" distB="0" distL="0" distR="0" wp14:anchorId="6163DFEC" wp14:editId="620CD38B">
            <wp:extent cx="7579437" cy="1406179"/>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9437" cy="1406179"/>
                    </a:xfrm>
                    <a:prstGeom prst="rect">
                      <a:avLst/>
                    </a:prstGeom>
                    <a:noFill/>
                    <a:ln>
                      <a:noFill/>
                    </a:ln>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D461D23" w14:textId="77777777" w:rsidR="004D54E7" w:rsidRPr="007D244F" w:rsidRDefault="00E96B80" w:rsidP="007D244F">
          <w:pPr>
            <w:pStyle w:val="Title"/>
            <w:ind w:left="1276" w:right="-119"/>
            <w:sectPr w:rsidR="004D54E7" w:rsidRPr="007D244F" w:rsidSect="00923C8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r>
            <w:rPr>
              <w:sz w:val="44"/>
              <w:szCs w:val="44"/>
            </w:rPr>
            <w:t>Fact Sheet – Joint Venture Arrangements</w:t>
          </w:r>
        </w:p>
      </w:sdtContent>
    </w:sdt>
    <w:bookmarkStart w:id="0" w:name="_Toc364946114" w:displacedByCustomXml="prev"/>
    <w:p w14:paraId="25D87666" w14:textId="77777777" w:rsidR="00AB178A" w:rsidRDefault="00AB178A" w:rsidP="007D244F">
      <w:pPr>
        <w:spacing w:after="0" w:line="240" w:lineRule="auto"/>
        <w:contextualSpacing/>
        <w:outlineLvl w:val="0"/>
        <w:rPr>
          <w:rFonts w:ascii="Calibri" w:eastAsiaTheme="majorEastAsia" w:hAnsi="Calibri" w:cstheme="majorBidi"/>
          <w:b/>
          <w:bCs/>
          <w:color w:val="000000" w:themeColor="text1"/>
          <w:sz w:val="28"/>
          <w:szCs w:val="28"/>
        </w:rPr>
      </w:pPr>
    </w:p>
    <w:p w14:paraId="7C42E0BF"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The Scheme</w:t>
      </w:r>
    </w:p>
    <w:p w14:paraId="2CB4FA58" w14:textId="77777777" w:rsidR="007D244F" w:rsidRPr="007D244F" w:rsidRDefault="007D244F" w:rsidP="007D244F">
      <w:r w:rsidRPr="007D244F">
        <w:t xml:space="preserve">The </w:t>
      </w:r>
      <w:r w:rsidR="004A0FD2">
        <w:t xml:space="preserve">Work Health and Safety Accreditation </w:t>
      </w:r>
      <w:r w:rsidRPr="007D244F">
        <w:t xml:space="preserve">Scheme </w:t>
      </w:r>
      <w:r w:rsidR="000F1345">
        <w:t xml:space="preserve">(the Scheme) </w:t>
      </w:r>
      <w:r w:rsidRPr="007D244F">
        <w:t xml:space="preserve">operates such that only builders who are accredited under the Scheme can enter into head contracts for building work that is funded directly or indirectly by the </w:t>
      </w:r>
      <w:r w:rsidR="001C4A63">
        <w:t xml:space="preserve">Commonwealth or </w:t>
      </w:r>
      <w:r w:rsidR="00D24CF8">
        <w:t xml:space="preserve">a </w:t>
      </w:r>
      <w:r w:rsidR="001C4A63">
        <w:t>corporate Commonwealth entit</w:t>
      </w:r>
      <w:r w:rsidR="00D24CF8">
        <w:t>y</w:t>
      </w:r>
      <w:r w:rsidRPr="007D244F">
        <w:t>, subject to certain thresholds. Refer to fact sheets on directly and indirectly funded building work for a full explanation of Scheme thresholds.</w:t>
      </w:r>
    </w:p>
    <w:p w14:paraId="35F4DEA8" w14:textId="77777777" w:rsidR="002B4C0F" w:rsidRDefault="002B4C0F" w:rsidP="007D244F">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What is a joint venture?</w:t>
      </w:r>
    </w:p>
    <w:p w14:paraId="0E0EA0F6" w14:textId="0F49000B" w:rsidR="00F76F36" w:rsidRDefault="00F76F36" w:rsidP="007E24BE">
      <w:r w:rsidRPr="00F76F36">
        <w:t>T</w:t>
      </w:r>
      <w:r w:rsidR="00D576CA">
        <w:t xml:space="preserve">he </w:t>
      </w:r>
      <w:r w:rsidR="00DE29DF">
        <w:rPr>
          <w:i/>
          <w:iCs/>
          <w:color w:val="000000"/>
        </w:rPr>
        <w:t>Federal Safety Commissioner (Accreditation Scheme) Amendment Rules 2023</w:t>
      </w:r>
      <w:r w:rsidR="00DE29DF">
        <w:t xml:space="preserve"> </w:t>
      </w:r>
      <w:r w:rsidR="00D576CA">
        <w:t>(the Rules)</w:t>
      </w:r>
      <w:r>
        <w:t xml:space="preserve"> define a </w:t>
      </w:r>
      <w:r>
        <w:rPr>
          <w:b/>
        </w:rPr>
        <w:t>joint venture</w:t>
      </w:r>
      <w:r w:rsidR="00D576CA">
        <w:t xml:space="preserve"> as being</w:t>
      </w:r>
      <w:r w:rsidR="007766DE">
        <w:t>:</w:t>
      </w:r>
      <w:r w:rsidR="00D576CA">
        <w:t xml:space="preserve"> </w:t>
      </w:r>
    </w:p>
    <w:p w14:paraId="6241AD3F" w14:textId="77777777" w:rsidR="000F1345" w:rsidRPr="00F76F36" w:rsidRDefault="00D576CA" w:rsidP="007E24BE">
      <w:pPr>
        <w:rPr>
          <w:i/>
        </w:rPr>
      </w:pPr>
      <w:r w:rsidRPr="00F76F36">
        <w:rPr>
          <w:i/>
        </w:rPr>
        <w:t>an</w:t>
      </w:r>
      <w:r w:rsidR="002B4C0F" w:rsidRPr="00F76F36">
        <w:rPr>
          <w:i/>
        </w:rPr>
        <w:t xml:space="preserve"> unincorporated enterprise that is constituted by </w:t>
      </w:r>
      <w:r w:rsidR="007E24BE" w:rsidRPr="00F76F36">
        <w:rPr>
          <w:i/>
        </w:rPr>
        <w:t>two</w:t>
      </w:r>
      <w:r w:rsidR="002B4C0F" w:rsidRPr="00F76F36">
        <w:rPr>
          <w:i/>
        </w:rPr>
        <w:t xml:space="preserve"> or more persons in common and in which: </w:t>
      </w:r>
    </w:p>
    <w:p w14:paraId="0CA0265A" w14:textId="77777777" w:rsidR="000F1345" w:rsidRPr="00F76F36" w:rsidRDefault="002B4C0F" w:rsidP="00881739">
      <w:pPr>
        <w:pStyle w:val="ListParagraph"/>
        <w:numPr>
          <w:ilvl w:val="0"/>
          <w:numId w:val="31"/>
        </w:numPr>
        <w:rPr>
          <w:i/>
        </w:rPr>
      </w:pPr>
      <w:r w:rsidRPr="00F76F36">
        <w:rPr>
          <w:i/>
        </w:rPr>
        <w:t xml:space="preserve">each member is not an individual; and </w:t>
      </w:r>
    </w:p>
    <w:p w14:paraId="76EC03B6" w14:textId="77777777" w:rsidR="002B4C0F" w:rsidRPr="007E24BE" w:rsidRDefault="002B4C0F" w:rsidP="00881739">
      <w:pPr>
        <w:pStyle w:val="ListParagraph"/>
        <w:numPr>
          <w:ilvl w:val="0"/>
          <w:numId w:val="31"/>
        </w:numPr>
      </w:pPr>
      <w:r w:rsidRPr="00F76F36">
        <w:rPr>
          <w:i/>
        </w:rPr>
        <w:t>at least one member is an accredited person and at least one mem</w:t>
      </w:r>
      <w:r w:rsidR="007766DE">
        <w:rPr>
          <w:i/>
        </w:rPr>
        <w:t>ber is not an accredited person</w:t>
      </w:r>
      <w:r w:rsidR="007766DE">
        <w:t>.</w:t>
      </w:r>
    </w:p>
    <w:p w14:paraId="57576616"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Who </w:t>
      </w:r>
      <w:r w:rsidR="009E0DB7">
        <w:rPr>
          <w:rFonts w:ascii="Calibri" w:eastAsiaTheme="majorEastAsia" w:hAnsi="Calibri" w:cstheme="majorBidi"/>
          <w:b/>
          <w:bCs/>
          <w:color w:val="000000" w:themeColor="text1"/>
          <w:sz w:val="28"/>
          <w:szCs w:val="28"/>
        </w:rPr>
        <w:t>r</w:t>
      </w:r>
      <w:r w:rsidRPr="007D244F">
        <w:rPr>
          <w:rFonts w:ascii="Calibri" w:eastAsiaTheme="majorEastAsia" w:hAnsi="Calibri" w:cstheme="majorBidi"/>
          <w:b/>
          <w:bCs/>
          <w:color w:val="000000" w:themeColor="text1"/>
          <w:sz w:val="28"/>
          <w:szCs w:val="28"/>
        </w:rPr>
        <w:t xml:space="preserve">equires </w:t>
      </w:r>
      <w:r w:rsidR="009E0DB7">
        <w:rPr>
          <w:rFonts w:ascii="Calibri" w:eastAsiaTheme="majorEastAsia" w:hAnsi="Calibri" w:cstheme="majorBidi"/>
          <w:b/>
          <w:bCs/>
          <w:color w:val="000000" w:themeColor="text1"/>
          <w:sz w:val="28"/>
          <w:szCs w:val="28"/>
        </w:rPr>
        <w:t>a</w:t>
      </w:r>
      <w:r w:rsidRPr="007D244F">
        <w:rPr>
          <w:rFonts w:ascii="Calibri" w:eastAsiaTheme="majorEastAsia" w:hAnsi="Calibri" w:cstheme="majorBidi"/>
          <w:b/>
          <w:bCs/>
          <w:color w:val="000000" w:themeColor="text1"/>
          <w:sz w:val="28"/>
          <w:szCs w:val="28"/>
        </w:rPr>
        <w:t xml:space="preserve">ccreditation in </w:t>
      </w:r>
      <w:r w:rsidR="00621843">
        <w:rPr>
          <w:rFonts w:ascii="Calibri" w:eastAsiaTheme="majorEastAsia" w:hAnsi="Calibri" w:cstheme="majorBidi"/>
          <w:b/>
          <w:bCs/>
          <w:color w:val="000000" w:themeColor="text1"/>
          <w:sz w:val="28"/>
          <w:szCs w:val="28"/>
        </w:rPr>
        <w:t xml:space="preserve">a </w:t>
      </w:r>
      <w:r w:rsidR="009E0DB7">
        <w:rPr>
          <w:rFonts w:ascii="Calibri" w:eastAsiaTheme="majorEastAsia" w:hAnsi="Calibri" w:cstheme="majorBidi"/>
          <w:b/>
          <w:bCs/>
          <w:color w:val="000000" w:themeColor="text1"/>
          <w:sz w:val="28"/>
          <w:szCs w:val="28"/>
        </w:rPr>
        <w:t>j</w:t>
      </w:r>
      <w:r w:rsidRPr="007D244F">
        <w:rPr>
          <w:rFonts w:ascii="Calibri" w:eastAsiaTheme="majorEastAsia" w:hAnsi="Calibri" w:cstheme="majorBidi"/>
          <w:b/>
          <w:bCs/>
          <w:color w:val="000000" w:themeColor="text1"/>
          <w:sz w:val="28"/>
          <w:szCs w:val="28"/>
        </w:rPr>
        <w:t xml:space="preserve">oint </w:t>
      </w:r>
      <w:r w:rsidR="009E0DB7">
        <w:rPr>
          <w:rFonts w:ascii="Calibri" w:eastAsiaTheme="majorEastAsia" w:hAnsi="Calibri" w:cstheme="majorBidi"/>
          <w:b/>
          <w:bCs/>
          <w:color w:val="000000" w:themeColor="text1"/>
          <w:sz w:val="28"/>
          <w:szCs w:val="28"/>
        </w:rPr>
        <w:t>v</w:t>
      </w:r>
      <w:r w:rsidRPr="007D244F">
        <w:rPr>
          <w:rFonts w:ascii="Calibri" w:eastAsiaTheme="majorEastAsia" w:hAnsi="Calibri" w:cstheme="majorBidi"/>
          <w:b/>
          <w:bCs/>
          <w:color w:val="000000" w:themeColor="text1"/>
          <w:sz w:val="28"/>
          <w:szCs w:val="28"/>
        </w:rPr>
        <w:t>enture?</w:t>
      </w:r>
    </w:p>
    <w:p w14:paraId="4EF43554" w14:textId="77777777" w:rsidR="007D244F" w:rsidRPr="007D244F" w:rsidRDefault="00D576CA" w:rsidP="007D244F">
      <w:r>
        <w:t>T</w:t>
      </w:r>
      <w:r w:rsidR="00DB1E49">
        <w:t>he head contractor(s)</w:t>
      </w:r>
      <w:r w:rsidR="001C4A63">
        <w:t xml:space="preserve"> </w:t>
      </w:r>
      <w:r w:rsidR="00DB1E49">
        <w:t>conducting ‘building work’ in jo</w:t>
      </w:r>
      <w:r w:rsidR="007D244F" w:rsidRPr="007D244F">
        <w:t xml:space="preserve">int venture arrangements require Scheme accreditation. </w:t>
      </w:r>
    </w:p>
    <w:p w14:paraId="09AEC178" w14:textId="77777777" w:rsidR="007D244F" w:rsidRPr="007D244F" w:rsidRDefault="005E4637" w:rsidP="007E24BE">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How can an unaccredited builder be part of a joint venture</w:t>
      </w:r>
      <w:r w:rsidR="007D244F" w:rsidRPr="007D244F">
        <w:rPr>
          <w:rFonts w:ascii="Calibri" w:eastAsiaTheme="majorEastAsia" w:hAnsi="Calibri" w:cstheme="majorBidi"/>
          <w:b/>
          <w:bCs/>
          <w:color w:val="000000" w:themeColor="text1"/>
          <w:sz w:val="28"/>
          <w:szCs w:val="28"/>
        </w:rPr>
        <w:t>?</w:t>
      </w:r>
    </w:p>
    <w:p w14:paraId="1040C5EE" w14:textId="77777777" w:rsidR="007D244F" w:rsidRPr="007D244F" w:rsidRDefault="00D576CA" w:rsidP="007D244F">
      <w:r>
        <w:t>Section 26(g) of the Rules</w:t>
      </w:r>
      <w:r w:rsidR="007F740C">
        <w:t xml:space="preserve"> </w:t>
      </w:r>
      <w:r>
        <w:t>provides for an</w:t>
      </w:r>
      <w:r w:rsidR="007D244F" w:rsidRPr="007D244F">
        <w:t xml:space="preserve"> unaccredited builder to enter into contracts for projects </w:t>
      </w:r>
      <w:r w:rsidR="001C4A63">
        <w:t xml:space="preserve">funded by the Commonwealth or </w:t>
      </w:r>
      <w:r w:rsidR="00D24CF8">
        <w:t xml:space="preserve">a </w:t>
      </w:r>
      <w:r w:rsidR="001C4A63">
        <w:t>corporate Commonwealth entit</w:t>
      </w:r>
      <w:r w:rsidR="00D24CF8">
        <w:t>y</w:t>
      </w:r>
      <w:r w:rsidR="001C4A63">
        <w:t>,</w:t>
      </w:r>
      <w:r w:rsidR="001C4A63" w:rsidRPr="007D244F">
        <w:t xml:space="preserve"> </w:t>
      </w:r>
      <w:r w:rsidR="007D244F" w:rsidRPr="007D244F">
        <w:t xml:space="preserve">as part of </w:t>
      </w:r>
      <w:r w:rsidR="009E0DB7">
        <w:t>a</w:t>
      </w:r>
      <w:r w:rsidR="007D244F" w:rsidRPr="007D244F">
        <w:t xml:space="preserve"> joint venture arrangement with an accredited builder, subject to specific requirements being satisfied.</w:t>
      </w:r>
    </w:p>
    <w:p w14:paraId="1FF5EAD1" w14:textId="77777777" w:rsidR="00F3216E" w:rsidRDefault="00F3216E" w:rsidP="007E24BE">
      <w:pPr>
        <w:spacing w:after="0" w:line="240" w:lineRule="auto"/>
        <w:contextualSpacing/>
        <w:outlineLvl w:val="0"/>
        <w:rPr>
          <w:rFonts w:ascii="Calibri" w:eastAsiaTheme="majorEastAsia" w:hAnsi="Calibri" w:cstheme="majorBidi"/>
          <w:b/>
          <w:bCs/>
          <w:color w:val="000000" w:themeColor="text1"/>
          <w:sz w:val="28"/>
          <w:szCs w:val="28"/>
        </w:rPr>
      </w:pPr>
    </w:p>
    <w:p w14:paraId="383E25F9"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43439753"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13112B23" w14:textId="77777777" w:rsidR="003F0547" w:rsidRDefault="003F0547" w:rsidP="007E24BE">
      <w:pPr>
        <w:spacing w:after="0" w:line="240" w:lineRule="auto"/>
        <w:contextualSpacing/>
        <w:outlineLvl w:val="0"/>
        <w:rPr>
          <w:rFonts w:ascii="Calibri" w:eastAsiaTheme="majorEastAsia" w:hAnsi="Calibri" w:cstheme="majorBidi"/>
          <w:b/>
          <w:bCs/>
          <w:color w:val="000000" w:themeColor="text1"/>
          <w:sz w:val="28"/>
          <w:szCs w:val="28"/>
        </w:rPr>
      </w:pPr>
    </w:p>
    <w:p w14:paraId="14B0AB58" w14:textId="77777777" w:rsidR="007D244F" w:rsidRPr="007D244F" w:rsidRDefault="007D244F" w:rsidP="007E24BE">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Requirements of </w:t>
      </w:r>
      <w:r w:rsidR="008D0F39">
        <w:rPr>
          <w:rFonts w:ascii="Calibri" w:eastAsiaTheme="majorEastAsia" w:hAnsi="Calibri" w:cstheme="majorBidi"/>
          <w:b/>
          <w:bCs/>
          <w:color w:val="000000" w:themeColor="text1"/>
          <w:sz w:val="28"/>
          <w:szCs w:val="28"/>
        </w:rPr>
        <w:t>section</w:t>
      </w:r>
      <w:r w:rsidRPr="007D244F">
        <w:rPr>
          <w:rFonts w:ascii="Calibri" w:eastAsiaTheme="majorEastAsia" w:hAnsi="Calibri" w:cstheme="majorBidi"/>
          <w:b/>
          <w:bCs/>
          <w:color w:val="000000" w:themeColor="text1"/>
          <w:sz w:val="28"/>
          <w:szCs w:val="28"/>
        </w:rPr>
        <w:t xml:space="preserve"> 26(</w:t>
      </w:r>
      <w:r w:rsidR="008D0F39">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w:t>
      </w:r>
    </w:p>
    <w:p w14:paraId="58AA0956" w14:textId="77777777" w:rsidR="00AB3825" w:rsidRDefault="00C122AF" w:rsidP="007E24BE">
      <w:r>
        <w:t>I</w:t>
      </w:r>
      <w:r w:rsidR="00AB3825">
        <w:t xml:space="preserve">f some, or all, of the building work is to be carried out by an unaccredited </w:t>
      </w:r>
      <w:r w:rsidR="00705A1A">
        <w:t>builder,</w:t>
      </w:r>
      <w:r w:rsidR="00AB3825">
        <w:t xml:space="preserve"> the joint venture must provide the following</w:t>
      </w:r>
      <w:r>
        <w:t xml:space="preserve"> information and undertakings</w:t>
      </w:r>
      <w:r w:rsidR="00AB3825">
        <w:t xml:space="preserve"> to the Federal Safety Commissioner (FSC) </w:t>
      </w:r>
      <w:r w:rsidR="00705A1A">
        <w:t>before entering into a contract</w:t>
      </w:r>
      <w:r w:rsidR="001C4A63">
        <w:t>:</w:t>
      </w:r>
      <w:r w:rsidR="00AB3825">
        <w:t xml:space="preserve"> </w:t>
      </w:r>
    </w:p>
    <w:p w14:paraId="0E351531" w14:textId="77777777" w:rsidR="008600B4" w:rsidRDefault="008600B4" w:rsidP="00881739">
      <w:pPr>
        <w:pStyle w:val="ListParagraph"/>
        <w:numPr>
          <w:ilvl w:val="0"/>
          <w:numId w:val="27"/>
        </w:numPr>
        <w:ind w:left="714" w:hanging="357"/>
      </w:pPr>
      <w:r>
        <w:t>Details of the joint venture partners and the project they are seeking to contract</w:t>
      </w:r>
      <w:r w:rsidR="00CE216F">
        <w:t>.</w:t>
      </w:r>
    </w:p>
    <w:p w14:paraId="257AB053" w14:textId="77777777" w:rsidR="00C122AF" w:rsidRDefault="00C122AF" w:rsidP="00881739">
      <w:pPr>
        <w:pStyle w:val="ListParagraph"/>
        <w:numPr>
          <w:ilvl w:val="0"/>
          <w:numId w:val="27"/>
        </w:numPr>
        <w:ind w:left="714" w:hanging="357"/>
      </w:pPr>
      <w:r w:rsidRPr="000F1345">
        <w:t xml:space="preserve">The </w:t>
      </w:r>
      <w:r w:rsidR="00260999" w:rsidRPr="000F1345">
        <w:t xml:space="preserve">accredited </w:t>
      </w:r>
      <w:r w:rsidR="000F1345">
        <w:t>member in the joint venture arrangement</w:t>
      </w:r>
      <w:r w:rsidR="00260999" w:rsidRPr="000F1345">
        <w:t xml:space="preserve"> must</w:t>
      </w:r>
      <w:r w:rsidR="00260999">
        <w:t xml:space="preserve"> provide undertakings, in writing, to take full responsibility for Work Health and Safety for the life of the project and that the building work will be carried out in accordance with its </w:t>
      </w:r>
      <w:r w:rsidR="008600B4">
        <w:t>WHS</w:t>
      </w:r>
      <w:r w:rsidR="0077598B">
        <w:t xml:space="preserve"> </w:t>
      </w:r>
      <w:r w:rsidR="008600B4">
        <w:t>M</w:t>
      </w:r>
      <w:r w:rsidR="0077598B">
        <w:t xml:space="preserve">anagement </w:t>
      </w:r>
      <w:r w:rsidR="008600B4">
        <w:t>S</w:t>
      </w:r>
      <w:r w:rsidR="0077598B">
        <w:t>ystem</w:t>
      </w:r>
      <w:r w:rsidR="00260999">
        <w:t xml:space="preserve"> </w:t>
      </w:r>
      <w:r w:rsidR="0077598B">
        <w:t xml:space="preserve">(WHSMS) </w:t>
      </w:r>
      <w:r w:rsidR="00260999">
        <w:t>for the life of the proje</w:t>
      </w:r>
      <w:r w:rsidR="008600B4">
        <w:t>ct</w:t>
      </w:r>
      <w:r w:rsidR="00CE216F">
        <w:t>.</w:t>
      </w:r>
    </w:p>
    <w:p w14:paraId="6ECB2A7B" w14:textId="77777777" w:rsidR="008600B4" w:rsidRDefault="000F1345" w:rsidP="00881739">
      <w:pPr>
        <w:pStyle w:val="ListParagraph"/>
        <w:numPr>
          <w:ilvl w:val="0"/>
          <w:numId w:val="27"/>
        </w:numPr>
        <w:ind w:left="714" w:hanging="357"/>
      </w:pPr>
      <w:r>
        <w:t xml:space="preserve">The other </w:t>
      </w:r>
      <w:r w:rsidR="008600B4">
        <w:t>builder</w:t>
      </w:r>
      <w:r>
        <w:t>(s) in the joint venture is</w:t>
      </w:r>
      <w:r w:rsidR="008600B4">
        <w:t xml:space="preserve"> required to provide undertakings, in writing, that it will carry out the building work in accordance with the accredited builder’s WHSMS for the life of the project and </w:t>
      </w:r>
      <w:r w:rsidR="00387DC6">
        <w:t xml:space="preserve">that </w:t>
      </w:r>
      <w:r w:rsidR="008600B4">
        <w:t xml:space="preserve">it will participate fully in any audit of the accredited member’s WHSMS and </w:t>
      </w:r>
      <w:r w:rsidR="00705A1A">
        <w:t xml:space="preserve">its </w:t>
      </w:r>
      <w:r w:rsidR="008600B4">
        <w:t>implement</w:t>
      </w:r>
      <w:r w:rsidR="00705A1A">
        <w:t>ation</w:t>
      </w:r>
      <w:r w:rsidR="008600B4">
        <w:t xml:space="preserve"> on site. </w:t>
      </w:r>
    </w:p>
    <w:p w14:paraId="032991B8" w14:textId="77777777" w:rsidR="00CE216F" w:rsidRDefault="00AB178A" w:rsidP="008600B4">
      <w:r>
        <w:t xml:space="preserve">Upon receipt of the above information the FSC will </w:t>
      </w:r>
      <w:r w:rsidR="001C4A63">
        <w:t>confirm</w:t>
      </w:r>
      <w:r>
        <w:t xml:space="preserve"> the requirements of section 26(g) have been met and provide a written confirmation to the joint venture members. </w:t>
      </w:r>
    </w:p>
    <w:p w14:paraId="6CC7FC02" w14:textId="77777777" w:rsidR="00AB178A" w:rsidRPr="003F0547" w:rsidRDefault="00AB178A" w:rsidP="003F0547">
      <w:r>
        <w:t xml:space="preserve">Please note, </w:t>
      </w:r>
      <w:r w:rsidR="00D16226">
        <w:t>joint ventures are required to provide undertakings to the FSC  for each project they are  seeking to enter into contract for.</w:t>
      </w:r>
    </w:p>
    <w:p w14:paraId="4F1BD376" w14:textId="77777777" w:rsidR="007D244F" w:rsidRPr="007D244F" w:rsidRDefault="007D244F" w:rsidP="003F0547">
      <w:pPr>
        <w:spacing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lastRenderedPageBreak/>
        <w:t xml:space="preserve">When should </w:t>
      </w:r>
      <w:r w:rsidR="006358D7">
        <w:rPr>
          <w:rFonts w:ascii="Calibri" w:eastAsiaTheme="majorEastAsia" w:hAnsi="Calibri" w:cstheme="majorBidi"/>
          <w:b/>
          <w:bCs/>
          <w:color w:val="000000" w:themeColor="text1"/>
          <w:sz w:val="28"/>
          <w:szCs w:val="28"/>
        </w:rPr>
        <w:t xml:space="preserve">section </w:t>
      </w:r>
      <w:r w:rsidRPr="007D244F">
        <w:rPr>
          <w:rFonts w:ascii="Calibri" w:eastAsiaTheme="majorEastAsia" w:hAnsi="Calibri" w:cstheme="majorBidi"/>
          <w:b/>
          <w:bCs/>
          <w:color w:val="000000" w:themeColor="text1"/>
          <w:sz w:val="28"/>
          <w:szCs w:val="28"/>
        </w:rPr>
        <w:t>26(</w:t>
      </w:r>
      <w:r w:rsidR="008D0F39">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w:t>
      </w:r>
      <w:r w:rsidR="006358D7">
        <w:rPr>
          <w:rFonts w:ascii="Calibri" w:eastAsiaTheme="majorEastAsia" w:hAnsi="Calibri" w:cstheme="majorBidi"/>
          <w:b/>
          <w:bCs/>
          <w:color w:val="000000" w:themeColor="text1"/>
          <w:sz w:val="28"/>
          <w:szCs w:val="28"/>
        </w:rPr>
        <w:t xml:space="preserve"> undertakings</w:t>
      </w:r>
      <w:r w:rsidRPr="007D244F">
        <w:rPr>
          <w:rFonts w:ascii="Calibri" w:eastAsiaTheme="majorEastAsia" w:hAnsi="Calibri" w:cstheme="majorBidi"/>
          <w:b/>
          <w:bCs/>
          <w:color w:val="000000" w:themeColor="text1"/>
          <w:sz w:val="28"/>
          <w:szCs w:val="28"/>
        </w:rPr>
        <w:t xml:space="preserve"> </w:t>
      </w:r>
      <w:r w:rsidR="00A01F9A">
        <w:rPr>
          <w:rFonts w:ascii="Calibri" w:eastAsiaTheme="majorEastAsia" w:hAnsi="Calibri" w:cstheme="majorBidi"/>
          <w:b/>
          <w:bCs/>
          <w:color w:val="000000" w:themeColor="text1"/>
          <w:sz w:val="28"/>
          <w:szCs w:val="28"/>
        </w:rPr>
        <w:t xml:space="preserve">be </w:t>
      </w:r>
      <w:r w:rsidR="00AB178A">
        <w:rPr>
          <w:rFonts w:ascii="Calibri" w:eastAsiaTheme="majorEastAsia" w:hAnsi="Calibri" w:cstheme="majorBidi"/>
          <w:b/>
          <w:bCs/>
          <w:color w:val="000000" w:themeColor="text1"/>
          <w:sz w:val="28"/>
          <w:szCs w:val="28"/>
        </w:rPr>
        <w:t>submitted?</w:t>
      </w:r>
    </w:p>
    <w:p w14:paraId="798C34A6" w14:textId="77777777" w:rsidR="00387DC6" w:rsidRDefault="00387DC6" w:rsidP="007D244F">
      <w:r>
        <w:t xml:space="preserve">The Rules specify that the FSC must be given copies of the undertakings before a contract is entered into. </w:t>
      </w:r>
    </w:p>
    <w:p w14:paraId="12CCBBE5" w14:textId="77777777" w:rsidR="007D244F" w:rsidRPr="007D244F" w:rsidRDefault="00387DC6" w:rsidP="007D244F">
      <w:r>
        <w:t>Assessing if the undertaking</w:t>
      </w:r>
      <w:r w:rsidR="00D16226">
        <w:t>s</w:t>
      </w:r>
      <w:r>
        <w:t xml:space="preserve"> have met </w:t>
      </w:r>
      <w:r w:rsidR="006358D7">
        <w:t xml:space="preserve">the </w:t>
      </w:r>
      <w:r w:rsidR="00224272">
        <w:t xml:space="preserve">requirements of </w:t>
      </w:r>
      <w:r w:rsidR="006358D7">
        <w:t xml:space="preserve">section 26(g) </w:t>
      </w:r>
      <w:r>
        <w:t>is a relatively quick process (often within 1 – 2 w</w:t>
      </w:r>
      <w:r w:rsidR="00AB178A">
        <w:t>e</w:t>
      </w:r>
      <w:r>
        <w:t xml:space="preserve">eks); </w:t>
      </w:r>
      <w:r w:rsidR="007D244F" w:rsidRPr="007D244F">
        <w:t>however, companies are encouraged to contact the OFSC as soon as the possibility of tendering fo</w:t>
      </w:r>
      <w:r>
        <w:t>r a Scheme project as part of</w:t>
      </w:r>
      <w:r w:rsidR="007D244F" w:rsidRPr="007D244F">
        <w:t xml:space="preserve"> a</w:t>
      </w:r>
      <w:r w:rsidR="0068100B">
        <w:t xml:space="preserve"> </w:t>
      </w:r>
      <w:r w:rsidR="007D244F" w:rsidRPr="007D244F">
        <w:t xml:space="preserve">joint venture becomes apparent, to </w:t>
      </w:r>
      <w:r>
        <w:t>allo</w:t>
      </w:r>
      <w:r w:rsidR="006358D7">
        <w:t>w</w:t>
      </w:r>
      <w:r>
        <w:t xml:space="preserve"> the maximum amount of </w:t>
      </w:r>
      <w:r w:rsidR="007D244F" w:rsidRPr="007D244F">
        <w:t xml:space="preserve">time to complete the process. </w:t>
      </w:r>
    </w:p>
    <w:p w14:paraId="5350EFC5"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Is there a prescribed format for </w:t>
      </w:r>
      <w:r w:rsidR="00557998">
        <w:rPr>
          <w:rFonts w:ascii="Calibri" w:eastAsiaTheme="majorEastAsia" w:hAnsi="Calibri" w:cstheme="majorBidi"/>
          <w:b/>
          <w:bCs/>
          <w:color w:val="000000" w:themeColor="text1"/>
          <w:sz w:val="28"/>
          <w:szCs w:val="28"/>
        </w:rPr>
        <w:t xml:space="preserve">section 26(g) </w:t>
      </w:r>
      <w:r w:rsidRPr="007D244F">
        <w:rPr>
          <w:rFonts w:ascii="Calibri" w:eastAsiaTheme="majorEastAsia" w:hAnsi="Calibri" w:cstheme="majorBidi"/>
          <w:b/>
          <w:bCs/>
          <w:color w:val="000000" w:themeColor="text1"/>
          <w:sz w:val="28"/>
          <w:szCs w:val="28"/>
        </w:rPr>
        <w:t>do</w:t>
      </w:r>
      <w:r w:rsidR="00557998">
        <w:rPr>
          <w:rFonts w:ascii="Calibri" w:eastAsiaTheme="majorEastAsia" w:hAnsi="Calibri" w:cstheme="majorBidi"/>
          <w:b/>
          <w:bCs/>
          <w:color w:val="000000" w:themeColor="text1"/>
          <w:sz w:val="28"/>
          <w:szCs w:val="28"/>
        </w:rPr>
        <w:t>cumentation</w:t>
      </w:r>
      <w:r w:rsidRPr="007D244F">
        <w:rPr>
          <w:rFonts w:ascii="Calibri" w:eastAsiaTheme="majorEastAsia" w:hAnsi="Calibri" w:cstheme="majorBidi"/>
          <w:b/>
          <w:bCs/>
          <w:color w:val="000000" w:themeColor="text1"/>
          <w:sz w:val="28"/>
          <w:szCs w:val="28"/>
        </w:rPr>
        <w:t>?</w:t>
      </w:r>
    </w:p>
    <w:p w14:paraId="630B3F84" w14:textId="77777777" w:rsidR="007D244F" w:rsidRPr="007D244F" w:rsidRDefault="006358D7" w:rsidP="007D244F">
      <w:r>
        <w:t>There is</w:t>
      </w:r>
      <w:r w:rsidR="007D244F" w:rsidRPr="007D244F">
        <w:t xml:space="preserve"> no prescribed format for </w:t>
      </w:r>
      <w:r>
        <w:t xml:space="preserve">documentation and </w:t>
      </w:r>
      <w:r w:rsidR="00A83EF4">
        <w:t xml:space="preserve">written </w:t>
      </w:r>
      <w:r>
        <w:t>undertakings relating to section 26(g) requirements</w:t>
      </w:r>
      <w:r w:rsidR="00557998">
        <w:t>.</w:t>
      </w:r>
      <w:r w:rsidR="007D244F" w:rsidRPr="007D244F">
        <w:t xml:space="preserve"> </w:t>
      </w:r>
      <w:r w:rsidR="00557998">
        <w:t>H</w:t>
      </w:r>
      <w:r w:rsidR="007D244F" w:rsidRPr="007D244F">
        <w:t xml:space="preserve">owever, evidence, statements or undertakings against each of the </w:t>
      </w:r>
      <w:r w:rsidR="00AB178A">
        <w:t>requirements</w:t>
      </w:r>
      <w:r w:rsidR="007D244F" w:rsidRPr="007D244F">
        <w:t xml:space="preserve"> of </w:t>
      </w:r>
      <w:r w:rsidR="008D0F39">
        <w:t>section</w:t>
      </w:r>
      <w:r w:rsidR="008D0F39" w:rsidRPr="007D244F">
        <w:t xml:space="preserve"> </w:t>
      </w:r>
      <w:r w:rsidR="007D244F" w:rsidRPr="007D244F">
        <w:t>26(</w:t>
      </w:r>
      <w:r w:rsidR="008D0F39">
        <w:t>g</w:t>
      </w:r>
      <w:r w:rsidR="007D244F" w:rsidRPr="007D244F">
        <w:t>) must be included.</w:t>
      </w:r>
    </w:p>
    <w:p w14:paraId="41909AD2"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Are there any </w:t>
      </w:r>
      <w:r w:rsidR="009E0DB7">
        <w:rPr>
          <w:rFonts w:ascii="Calibri" w:eastAsiaTheme="majorEastAsia" w:hAnsi="Calibri" w:cstheme="majorBidi"/>
          <w:b/>
          <w:bCs/>
          <w:color w:val="000000" w:themeColor="text1"/>
          <w:sz w:val="28"/>
          <w:szCs w:val="28"/>
        </w:rPr>
        <w:t>g</w:t>
      </w:r>
      <w:r w:rsidRPr="007D244F">
        <w:rPr>
          <w:rFonts w:ascii="Calibri" w:eastAsiaTheme="majorEastAsia" w:hAnsi="Calibri" w:cstheme="majorBidi"/>
          <w:b/>
          <w:bCs/>
          <w:color w:val="000000" w:themeColor="text1"/>
          <w:sz w:val="28"/>
          <w:szCs w:val="28"/>
        </w:rPr>
        <w:t xml:space="preserve">eneral </w:t>
      </w:r>
      <w:r w:rsidR="009E0DB7">
        <w:rPr>
          <w:rFonts w:ascii="Calibri" w:eastAsiaTheme="majorEastAsia" w:hAnsi="Calibri" w:cstheme="majorBidi"/>
          <w:b/>
          <w:bCs/>
          <w:color w:val="000000" w:themeColor="text1"/>
          <w:sz w:val="28"/>
          <w:szCs w:val="28"/>
        </w:rPr>
        <w:t>r</w:t>
      </w:r>
      <w:r w:rsidR="00CB34B5">
        <w:rPr>
          <w:rFonts w:ascii="Calibri" w:eastAsiaTheme="majorEastAsia" w:hAnsi="Calibri" w:cstheme="majorBidi"/>
          <w:b/>
          <w:bCs/>
          <w:color w:val="000000" w:themeColor="text1"/>
          <w:sz w:val="28"/>
          <w:szCs w:val="28"/>
        </w:rPr>
        <w:t>equirements for joint v</w:t>
      </w:r>
      <w:r w:rsidRPr="007D244F">
        <w:rPr>
          <w:rFonts w:ascii="Calibri" w:eastAsiaTheme="majorEastAsia" w:hAnsi="Calibri" w:cstheme="majorBidi"/>
          <w:b/>
          <w:bCs/>
          <w:color w:val="000000" w:themeColor="text1"/>
          <w:sz w:val="28"/>
          <w:szCs w:val="28"/>
        </w:rPr>
        <w:t>entures?</w:t>
      </w:r>
    </w:p>
    <w:p w14:paraId="63904B65" w14:textId="77777777" w:rsidR="007D244F" w:rsidRDefault="007D244F" w:rsidP="007D244F">
      <w:r w:rsidRPr="007D244F">
        <w:t xml:space="preserve">When </w:t>
      </w:r>
      <w:r w:rsidRPr="00705A1A">
        <w:t xml:space="preserve">an </w:t>
      </w:r>
      <w:r w:rsidRPr="00881739">
        <w:t xml:space="preserve">accredited </w:t>
      </w:r>
      <w:r w:rsidRPr="00705A1A">
        <w:t>company</w:t>
      </w:r>
      <w:r w:rsidRPr="007D244F">
        <w:t>, as part of a joint venture, enters into a contract for a Scheme project, it is required to contact the</w:t>
      </w:r>
      <w:r w:rsidR="00D24CF8" w:rsidRPr="00D24CF8">
        <w:rPr>
          <w:szCs w:val="20"/>
        </w:rPr>
        <w:t xml:space="preserve"> </w:t>
      </w:r>
      <w:r w:rsidR="00D24CF8" w:rsidRPr="009C1375">
        <w:rPr>
          <w:szCs w:val="20"/>
        </w:rPr>
        <w:t xml:space="preserve">Office of the Federal Safety Commissioner (OFSC) </w:t>
      </w:r>
      <w:r w:rsidRPr="007D244F">
        <w:t>with the following information:</w:t>
      </w:r>
    </w:p>
    <w:p w14:paraId="31A94B1E" w14:textId="77777777" w:rsidR="002137A3" w:rsidRDefault="002137A3" w:rsidP="002137A3">
      <w:pPr>
        <w:pStyle w:val="ListParagraph"/>
        <w:numPr>
          <w:ilvl w:val="0"/>
          <w:numId w:val="30"/>
        </w:numPr>
      </w:pPr>
      <w:r>
        <w:t>The entity’s name</w:t>
      </w:r>
      <w:r w:rsidR="00CE216F">
        <w:t>.</w:t>
      </w:r>
    </w:p>
    <w:p w14:paraId="46B3872E" w14:textId="77777777" w:rsidR="002137A3" w:rsidRDefault="002137A3" w:rsidP="002137A3">
      <w:pPr>
        <w:pStyle w:val="ListParagraph"/>
        <w:numPr>
          <w:ilvl w:val="0"/>
          <w:numId w:val="30"/>
        </w:numPr>
      </w:pPr>
      <w:r>
        <w:t>The project being undertaken</w:t>
      </w:r>
      <w:r w:rsidR="00CE216F">
        <w:t>.</w:t>
      </w:r>
    </w:p>
    <w:p w14:paraId="7055BBE9" w14:textId="77777777" w:rsidR="002137A3" w:rsidRDefault="002137A3" w:rsidP="002137A3">
      <w:pPr>
        <w:pStyle w:val="ListParagraph"/>
        <w:numPr>
          <w:ilvl w:val="0"/>
          <w:numId w:val="30"/>
        </w:numPr>
      </w:pPr>
      <w:r>
        <w:t>Any companies that are party to the joint venture who are carrying out buildi</w:t>
      </w:r>
      <w:r w:rsidR="00D16226">
        <w:t>ng work (as defined in section 6</w:t>
      </w:r>
      <w:r>
        <w:t xml:space="preserve"> of the Act)</w:t>
      </w:r>
      <w:r w:rsidR="00CE216F">
        <w:t>.</w:t>
      </w:r>
    </w:p>
    <w:p w14:paraId="2416CF6F" w14:textId="77777777" w:rsidR="002137A3" w:rsidRDefault="002137A3" w:rsidP="002137A3">
      <w:pPr>
        <w:pStyle w:val="ListParagraph"/>
        <w:numPr>
          <w:ilvl w:val="0"/>
          <w:numId w:val="30"/>
        </w:numPr>
      </w:pPr>
      <w:r>
        <w:t>Details of the WHSMS in place on the project.</w:t>
      </w:r>
    </w:p>
    <w:p w14:paraId="1A209D7C" w14:textId="77777777" w:rsidR="007D244F" w:rsidRPr="007D244F" w:rsidRDefault="007D244F" w:rsidP="007D244F">
      <w:pPr>
        <w:spacing w:after="0" w:line="240" w:lineRule="auto"/>
        <w:contextualSpacing/>
        <w:outlineLvl w:val="0"/>
        <w:rPr>
          <w:rFonts w:ascii="Calibri" w:eastAsiaTheme="majorEastAsia" w:hAnsi="Calibri" w:cstheme="majorBidi"/>
          <w:b/>
          <w:bCs/>
          <w:color w:val="000000" w:themeColor="text1"/>
          <w:sz w:val="28"/>
          <w:szCs w:val="28"/>
        </w:rPr>
      </w:pPr>
      <w:r w:rsidRPr="007D244F">
        <w:rPr>
          <w:rFonts w:ascii="Calibri" w:eastAsiaTheme="majorEastAsia" w:hAnsi="Calibri" w:cstheme="majorBidi"/>
          <w:b/>
          <w:bCs/>
          <w:color w:val="000000" w:themeColor="text1"/>
          <w:sz w:val="28"/>
          <w:szCs w:val="28"/>
        </w:rPr>
        <w:t xml:space="preserve">Reporting and </w:t>
      </w:r>
      <w:r w:rsidR="009E0DB7">
        <w:rPr>
          <w:rFonts w:ascii="Calibri" w:eastAsiaTheme="majorEastAsia" w:hAnsi="Calibri" w:cstheme="majorBidi"/>
          <w:b/>
          <w:bCs/>
          <w:color w:val="000000" w:themeColor="text1"/>
          <w:sz w:val="28"/>
          <w:szCs w:val="28"/>
        </w:rPr>
        <w:t>a</w:t>
      </w:r>
      <w:r w:rsidRPr="007D244F">
        <w:rPr>
          <w:rFonts w:ascii="Calibri" w:eastAsiaTheme="majorEastAsia" w:hAnsi="Calibri" w:cstheme="majorBidi"/>
          <w:b/>
          <w:bCs/>
          <w:color w:val="000000" w:themeColor="text1"/>
          <w:sz w:val="28"/>
          <w:szCs w:val="28"/>
        </w:rPr>
        <w:t>uditing responsibilities</w:t>
      </w:r>
    </w:p>
    <w:p w14:paraId="70464E73" w14:textId="77777777" w:rsidR="007D244F" w:rsidRPr="007D244F" w:rsidRDefault="0068100B" w:rsidP="007D244F">
      <w:r>
        <w:t>J</w:t>
      </w:r>
      <w:r w:rsidR="007D244F" w:rsidRPr="007D244F">
        <w:t>oint ventures vary in composition and complexity</w:t>
      </w:r>
      <w:r w:rsidR="007766DE">
        <w:t xml:space="preserve"> and </w:t>
      </w:r>
      <w:r w:rsidR="007D244F" w:rsidRPr="007D244F">
        <w:t xml:space="preserve">the OFSC will determine reporting and auditing arrangements on a case by case basis. </w:t>
      </w:r>
    </w:p>
    <w:p w14:paraId="543C78A7" w14:textId="77777777" w:rsidR="007D244F" w:rsidRDefault="003F0547" w:rsidP="007D244F">
      <w:r w:rsidRPr="007D244F">
        <w:rPr>
          <w:noProof/>
          <w:lang w:eastAsia="en-AU"/>
        </w:rPr>
        <mc:AlternateContent>
          <mc:Choice Requires="wps">
            <w:drawing>
              <wp:anchor distT="0" distB="0" distL="114300" distR="114300" simplePos="0" relativeHeight="251651072" behindDoc="1" locked="0" layoutInCell="1" allowOverlap="1" wp14:anchorId="38D24015" wp14:editId="74F139FF">
                <wp:simplePos x="0" y="0"/>
                <wp:positionH relativeFrom="column">
                  <wp:posOffset>-109220</wp:posOffset>
                </wp:positionH>
                <wp:positionV relativeFrom="paragraph">
                  <wp:posOffset>1905</wp:posOffset>
                </wp:positionV>
                <wp:extent cx="2895600" cy="11715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1171575"/>
                        </a:xfrm>
                        <a:prstGeom prst="rect">
                          <a:avLst/>
                        </a:prstGeom>
                        <a:solidFill>
                          <a:srgbClr val="7F7F7F">
                            <a:lumMod val="40000"/>
                            <a:lumOff val="60000"/>
                          </a:srgbClr>
                        </a:solidFill>
                        <a:ln w="6350">
                          <a:noFill/>
                        </a:ln>
                      </wps:spPr>
                      <wps:txbx>
                        <w:txbxContent>
                          <w:p w14:paraId="669F1F33"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017CDAD9"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2DE458DA"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2C316882" w14:textId="31811BAF"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4B3CB5">
                              <w:rPr>
                                <w:b/>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24015" id="_x0000_t202" coordsize="21600,21600" o:spt="202" path="m,l,21600r21600,l21600,xe">
                <v:stroke joinstyle="miter"/>
                <v:path gradientshapeok="t" o:connecttype="rect"/>
              </v:shapetype>
              <v:shape id="Text Box 4" o:spid="_x0000_s1026" type="#_x0000_t202" style="position:absolute;margin-left:-8.6pt;margin-top:.15pt;width:228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" fillcolor="#ccc" stroked="f" strokeweight=".5pt">
                <v:textbox>
                  <w:txbxContent>
                    <w:p w14:paraId="669F1F33"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017CDAD9"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2DE458DA"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2C316882" w14:textId="31811BAF"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4B3CB5">
                        <w:rPr>
                          <w:b/>
                        </w:rPr>
                        <w:t>dewr.gov.au</w:t>
                      </w:r>
                    </w:p>
                  </w:txbxContent>
                </v:textbox>
              </v:shape>
            </w:pict>
          </mc:Fallback>
        </mc:AlternateContent>
      </w:r>
    </w:p>
    <w:p w14:paraId="2EED87A5" w14:textId="77777777" w:rsidR="00AB178A" w:rsidRDefault="00AB178A" w:rsidP="007D244F"/>
    <w:p w14:paraId="69798AC6" w14:textId="77777777" w:rsidR="007766DE" w:rsidRPr="007D244F" w:rsidRDefault="007766DE" w:rsidP="007D244F"/>
    <w:p w14:paraId="76CDB2DB" w14:textId="77777777" w:rsidR="007D244F" w:rsidRPr="007D244F" w:rsidRDefault="007D244F" w:rsidP="007D244F"/>
    <w:p w14:paraId="4C536F19" w14:textId="77777777" w:rsidR="005B7D5F" w:rsidRDefault="005B7D5F" w:rsidP="007D244F">
      <w:pPr>
        <w:rPr>
          <w:sz w:val="22"/>
        </w:rPr>
      </w:pPr>
    </w:p>
    <w:p w14:paraId="37D9EF85" w14:textId="77777777" w:rsidR="005B7D5F" w:rsidRDefault="005B7D5F" w:rsidP="007D244F">
      <w:pPr>
        <w:rPr>
          <w:sz w:val="22"/>
        </w:rPr>
      </w:pPr>
    </w:p>
    <w:bookmarkEnd w:id="0"/>
    <w:p w14:paraId="3EC68833" w14:textId="77777777" w:rsidR="00C10C19" w:rsidRDefault="003F0547" w:rsidP="00F5755C">
      <w:pPr>
        <w:pStyle w:val="Heading1"/>
        <w:ind w:right="-120"/>
      </w:pPr>
      <w:r w:rsidRPr="007D244F">
        <w:rPr>
          <w:rFonts w:cstheme="minorHAnsi"/>
          <w:noProof/>
          <w:lang w:eastAsia="en-AU"/>
        </w:rPr>
        <mc:AlternateContent>
          <mc:Choice Requires="wps">
            <w:drawing>
              <wp:anchor distT="0" distB="0" distL="114300" distR="114300" simplePos="0" relativeHeight="251671552" behindDoc="1" locked="0" layoutInCell="1" allowOverlap="1" wp14:anchorId="654AD9B4" wp14:editId="038EC827">
                <wp:simplePos x="0" y="0"/>
                <wp:positionH relativeFrom="column">
                  <wp:posOffset>43180</wp:posOffset>
                </wp:positionH>
                <wp:positionV relativeFrom="paragraph">
                  <wp:posOffset>85090</wp:posOffset>
                </wp:positionV>
                <wp:extent cx="2686050" cy="3514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686050" cy="3514725"/>
                        </a:xfrm>
                        <a:prstGeom prst="rect">
                          <a:avLst/>
                        </a:prstGeom>
                        <a:noFill/>
                        <a:ln w="6350">
                          <a:solidFill>
                            <a:srgbClr val="C00000"/>
                          </a:solidFill>
                        </a:ln>
                      </wps:spPr>
                      <wps:txbx>
                        <w:txbxContent>
                          <w:p w14:paraId="0312440D" w14:textId="77777777" w:rsidR="00F34ECA" w:rsidRPr="009C1375" w:rsidRDefault="00F34ECA" w:rsidP="00F34ECA">
                            <w:pPr>
                              <w:rPr>
                                <w:szCs w:val="20"/>
                              </w:rPr>
                            </w:pPr>
                            <w:r w:rsidRPr="009C1375">
                              <w:rPr>
                                <w:szCs w:val="20"/>
                              </w:rPr>
                              <w:t>T</w:t>
                            </w:r>
                            <w:r w:rsidR="00AB352D">
                              <w:rPr>
                                <w:szCs w:val="20"/>
                              </w:rPr>
                              <w:t xml:space="preserve">his fact sheet was last updated </w:t>
                            </w:r>
                            <w:r w:rsidR="00445099">
                              <w:rPr>
                                <w:szCs w:val="20"/>
                              </w:rPr>
                              <w:t>16 January 2020</w:t>
                            </w:r>
                            <w:r w:rsidRPr="009C1375">
                              <w:rPr>
                                <w:szCs w:val="20"/>
                              </w:rPr>
                              <w:t>. The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D9B4" id="Text Box 2" o:spid="_x0000_s1027" type="#_x0000_t202" style="position:absolute;margin-left:3.4pt;margin-top:6.7pt;width:211.5pt;height:27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" filled="f" strokecolor="#c00000" strokeweight=".5pt">
                <v:textbox>
                  <w:txbxContent>
                    <w:p w14:paraId="0312440D" w14:textId="77777777" w:rsidR="00F34ECA" w:rsidRPr="009C1375" w:rsidRDefault="00F34ECA" w:rsidP="00F34ECA">
                      <w:pPr>
                        <w:rPr>
                          <w:szCs w:val="20"/>
                        </w:rPr>
                      </w:pPr>
                      <w:r w:rsidRPr="009C1375">
                        <w:rPr>
                          <w:szCs w:val="20"/>
                        </w:rPr>
                        <w:t>T</w:t>
                      </w:r>
                      <w:r w:rsidR="00AB352D">
                        <w:rPr>
                          <w:szCs w:val="20"/>
                        </w:rPr>
                        <w:t xml:space="preserve">his fact sheet was last updated </w:t>
                      </w:r>
                      <w:r w:rsidR="00445099">
                        <w:rPr>
                          <w:szCs w:val="20"/>
                        </w:rPr>
                        <w:t>16 January 2020</w:t>
                      </w:r>
                      <w:r w:rsidRPr="009C1375">
                        <w:rPr>
                          <w:szCs w:val="20"/>
                        </w:rPr>
                        <w:t>. The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v:shape>
            </w:pict>
          </mc:Fallback>
        </mc:AlternateContent>
      </w:r>
    </w:p>
    <w:sectPr w:rsidR="00C10C19" w:rsidSect="007D244F">
      <w:headerReference w:type="default" r:id="rId18"/>
      <w:footerReference w:type="default" r:id="rId19"/>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5DC5" w14:textId="77777777" w:rsidR="009C735E" w:rsidRDefault="009C735E" w:rsidP="00130923">
      <w:pPr>
        <w:spacing w:after="0" w:line="240" w:lineRule="auto"/>
      </w:pPr>
      <w:r>
        <w:separator/>
      </w:r>
    </w:p>
  </w:endnote>
  <w:endnote w:type="continuationSeparator" w:id="0">
    <w:p w14:paraId="2323F07D" w14:textId="77777777" w:rsidR="009C735E" w:rsidRDefault="009C735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8EBB" w14:textId="77777777" w:rsidR="00DE29DF" w:rsidRDefault="00DE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402"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60288" behindDoc="1" locked="0" layoutInCell="1" allowOverlap="1" wp14:anchorId="28D3CD98" wp14:editId="60831795">
          <wp:simplePos x="0" y="0"/>
          <wp:positionH relativeFrom="page">
            <wp:align>left</wp:align>
          </wp:positionH>
          <wp:positionV relativeFrom="paragraph">
            <wp:posOffset>-204470</wp:posOffset>
          </wp:positionV>
          <wp:extent cx="76644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1885058336"/>
        <w:docPartObj>
          <w:docPartGallery w:val="Page Numbers (Bottom of Page)"/>
          <w:docPartUnique/>
        </w:docPartObj>
      </w:sdtPr>
      <w:sdtEndPr>
        <w:rPr>
          <w:noProof/>
          <w:color w:val="FFFFFF" w:themeColor="background2"/>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D77" w14:textId="77777777" w:rsidR="00DE29DF" w:rsidRDefault="00DE29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E8E" w14:textId="77777777" w:rsidR="003242B9" w:rsidRDefault="007D244F"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202CA764" wp14:editId="6C1E6F42">
          <wp:simplePos x="0" y="0"/>
          <wp:positionH relativeFrom="page">
            <wp:posOffset>0</wp:posOffset>
          </wp:positionH>
          <wp:positionV relativeFrom="paragraph">
            <wp:posOffset>-305435</wp:posOffset>
          </wp:positionV>
          <wp:extent cx="7663180" cy="7061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3A04" w14:textId="77777777" w:rsidR="009C735E" w:rsidRDefault="009C735E" w:rsidP="00130923">
      <w:pPr>
        <w:spacing w:after="0" w:line="240" w:lineRule="auto"/>
      </w:pPr>
      <w:r>
        <w:separator/>
      </w:r>
    </w:p>
  </w:footnote>
  <w:footnote w:type="continuationSeparator" w:id="0">
    <w:p w14:paraId="45031322" w14:textId="77777777" w:rsidR="009C735E" w:rsidRDefault="009C735E"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28C9" w14:textId="77777777" w:rsidR="00DE29DF" w:rsidRDefault="00DE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9DB3" w14:textId="77777777" w:rsidR="00DE29DF" w:rsidRDefault="00DE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843D" w14:textId="77777777" w:rsidR="00DE29DF" w:rsidRDefault="00DE2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A609" w14:textId="77777777" w:rsidR="00560CA0" w:rsidRDefault="007D244F" w:rsidP="00560CA0">
    <w:pPr>
      <w:pStyle w:val="Header"/>
      <w:jc w:val="right"/>
    </w:pPr>
    <w:r>
      <w:t>Fact Sheet –</w:t>
    </w:r>
    <w:r w:rsidR="00E96123">
      <w:t xml:space="preserve"> </w:t>
    </w:r>
    <w:r>
      <w:t>Joint Venture Arrangements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16E10C0"/>
    <w:multiLevelType w:val="hybridMultilevel"/>
    <w:tmpl w:val="702A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7B4648"/>
    <w:multiLevelType w:val="hybridMultilevel"/>
    <w:tmpl w:val="2B64FDE0"/>
    <w:lvl w:ilvl="0" w:tplc="2ED29ABA">
      <w:start w:val="1"/>
      <w:numFmt w:val="lowerLetter"/>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626D7A"/>
    <w:multiLevelType w:val="hybridMultilevel"/>
    <w:tmpl w:val="F37A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3C3C4D"/>
    <w:multiLevelType w:val="hybridMultilevel"/>
    <w:tmpl w:val="11BA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83B04"/>
    <w:multiLevelType w:val="hybridMultilevel"/>
    <w:tmpl w:val="6CF2F2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D13FE"/>
    <w:multiLevelType w:val="hybridMultilevel"/>
    <w:tmpl w:val="597424E2"/>
    <w:lvl w:ilvl="0" w:tplc="0C090005">
      <w:start w:val="1"/>
      <w:numFmt w:val="bullet"/>
      <w:lvlText w:val=""/>
      <w:lvlJc w:val="left"/>
      <w:pPr>
        <w:ind w:left="720" w:hanging="360"/>
      </w:pPr>
      <w:rPr>
        <w:rFonts w:ascii="Wingdings" w:hAnsi="Wingdings"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67D97"/>
    <w:multiLevelType w:val="hybridMultilevel"/>
    <w:tmpl w:val="E19C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66120"/>
    <w:multiLevelType w:val="hybridMultilevel"/>
    <w:tmpl w:val="C1EAC4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D4C77EA"/>
    <w:multiLevelType w:val="hybridMultilevel"/>
    <w:tmpl w:val="F47867DC"/>
    <w:lvl w:ilvl="0" w:tplc="0C090001">
      <w:start w:val="1"/>
      <w:numFmt w:val="bullet"/>
      <w:lvlText w:val=""/>
      <w:lvlJc w:val="left"/>
      <w:pPr>
        <w:ind w:left="868" w:hanging="360"/>
      </w:pPr>
      <w:rPr>
        <w:rFonts w:ascii="Symbol" w:hAnsi="Symbol" w:hint="default"/>
      </w:rPr>
    </w:lvl>
    <w:lvl w:ilvl="1" w:tplc="0C090005">
      <w:start w:val="1"/>
      <w:numFmt w:val="bullet"/>
      <w:lvlText w:val=""/>
      <w:lvlJc w:val="left"/>
      <w:pPr>
        <w:ind w:left="1588" w:hanging="360"/>
      </w:pPr>
      <w:rPr>
        <w:rFonts w:ascii="Wingdings" w:hAnsi="Wingdings"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25" w15:restartNumberingAfterBreak="0">
    <w:nsid w:val="5ED96A6F"/>
    <w:multiLevelType w:val="hybridMultilevel"/>
    <w:tmpl w:val="F4B68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6C166B"/>
    <w:multiLevelType w:val="hybridMultilevel"/>
    <w:tmpl w:val="7A4E9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4A1283"/>
    <w:multiLevelType w:val="hybridMultilevel"/>
    <w:tmpl w:val="A1966BE2"/>
    <w:lvl w:ilvl="0" w:tplc="0C090005">
      <w:start w:val="1"/>
      <w:numFmt w:val="bullet"/>
      <w:lvlText w:val=""/>
      <w:lvlJc w:val="left"/>
      <w:pPr>
        <w:ind w:left="644" w:hanging="360"/>
      </w:pPr>
      <w:rPr>
        <w:rFonts w:ascii="Wingdings" w:hAnsi="Wingdings" w:hint="default"/>
        <w:vertAlign w:val="baseline"/>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988441435">
    <w:abstractNumId w:val="23"/>
  </w:num>
  <w:num w:numId="2" w16cid:durableId="1827431290">
    <w:abstractNumId w:val="7"/>
  </w:num>
  <w:num w:numId="3" w16cid:durableId="249781751">
    <w:abstractNumId w:val="6"/>
  </w:num>
  <w:num w:numId="4" w16cid:durableId="491259987">
    <w:abstractNumId w:val="5"/>
  </w:num>
  <w:num w:numId="5" w16cid:durableId="1761870451">
    <w:abstractNumId w:val="4"/>
  </w:num>
  <w:num w:numId="6" w16cid:durableId="2093428768">
    <w:abstractNumId w:val="8"/>
  </w:num>
  <w:num w:numId="7" w16cid:durableId="485901719">
    <w:abstractNumId w:val="3"/>
  </w:num>
  <w:num w:numId="8" w16cid:durableId="2005888486">
    <w:abstractNumId w:val="2"/>
  </w:num>
  <w:num w:numId="9" w16cid:durableId="1196504257">
    <w:abstractNumId w:val="1"/>
  </w:num>
  <w:num w:numId="10" w16cid:durableId="1305550679">
    <w:abstractNumId w:val="0"/>
  </w:num>
  <w:num w:numId="11" w16cid:durableId="1045835194">
    <w:abstractNumId w:val="14"/>
  </w:num>
  <w:num w:numId="12" w16cid:durableId="1309090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793021">
    <w:abstractNumId w:val="10"/>
  </w:num>
  <w:num w:numId="14" w16cid:durableId="507796078">
    <w:abstractNumId w:val="27"/>
  </w:num>
  <w:num w:numId="15" w16cid:durableId="740753620">
    <w:abstractNumId w:val="11"/>
  </w:num>
  <w:num w:numId="16" w16cid:durableId="1038621500">
    <w:abstractNumId w:val="22"/>
  </w:num>
  <w:num w:numId="17" w16cid:durableId="345793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8515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183899">
    <w:abstractNumId w:val="24"/>
  </w:num>
  <w:num w:numId="20" w16cid:durableId="976299957">
    <w:abstractNumId w:val="28"/>
  </w:num>
  <w:num w:numId="21" w16cid:durableId="1924610159">
    <w:abstractNumId w:val="19"/>
  </w:num>
  <w:num w:numId="22" w16cid:durableId="1494297285">
    <w:abstractNumId w:val="25"/>
  </w:num>
  <w:num w:numId="23" w16cid:durableId="1077749562">
    <w:abstractNumId w:val="18"/>
  </w:num>
  <w:num w:numId="24" w16cid:durableId="442237071">
    <w:abstractNumId w:val="12"/>
  </w:num>
  <w:num w:numId="25" w16cid:durableId="158887870">
    <w:abstractNumId w:val="9"/>
  </w:num>
  <w:num w:numId="26" w16cid:durableId="174612219">
    <w:abstractNumId w:val="20"/>
  </w:num>
  <w:num w:numId="27" w16cid:durableId="996611529">
    <w:abstractNumId w:val="15"/>
  </w:num>
  <w:num w:numId="28" w16cid:durableId="1893497623">
    <w:abstractNumId w:val="17"/>
  </w:num>
  <w:num w:numId="29" w16cid:durableId="319388923">
    <w:abstractNumId w:val="16"/>
  </w:num>
  <w:num w:numId="30" w16cid:durableId="1174489322">
    <w:abstractNumId w:val="26"/>
  </w:num>
  <w:num w:numId="31" w16cid:durableId="1579318519">
    <w:abstractNumId w:val="13"/>
  </w:num>
  <w:num w:numId="32" w16cid:durableId="1661541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6545"/>
    <w:rsid w:val="00024E24"/>
    <w:rsid w:val="00034EAA"/>
    <w:rsid w:val="000861A6"/>
    <w:rsid w:val="000B1D63"/>
    <w:rsid w:val="000E6FBB"/>
    <w:rsid w:val="000F1345"/>
    <w:rsid w:val="000F3BA2"/>
    <w:rsid w:val="001175BF"/>
    <w:rsid w:val="00130923"/>
    <w:rsid w:val="001414F3"/>
    <w:rsid w:val="00143FCD"/>
    <w:rsid w:val="00145B2E"/>
    <w:rsid w:val="001B6467"/>
    <w:rsid w:val="001C4A63"/>
    <w:rsid w:val="002137A3"/>
    <w:rsid w:val="00223EB1"/>
    <w:rsid w:val="00224272"/>
    <w:rsid w:val="0023582E"/>
    <w:rsid w:val="00236917"/>
    <w:rsid w:val="00243D6B"/>
    <w:rsid w:val="00260999"/>
    <w:rsid w:val="00264246"/>
    <w:rsid w:val="002854D6"/>
    <w:rsid w:val="002906DA"/>
    <w:rsid w:val="002B06E6"/>
    <w:rsid w:val="002B4C0F"/>
    <w:rsid w:val="002D271F"/>
    <w:rsid w:val="002D6386"/>
    <w:rsid w:val="002D7E92"/>
    <w:rsid w:val="00305B35"/>
    <w:rsid w:val="00313ED3"/>
    <w:rsid w:val="003242B9"/>
    <w:rsid w:val="00367BAD"/>
    <w:rsid w:val="00387DC6"/>
    <w:rsid w:val="003968A5"/>
    <w:rsid w:val="003D67FC"/>
    <w:rsid w:val="003E1E60"/>
    <w:rsid w:val="003F0547"/>
    <w:rsid w:val="00400507"/>
    <w:rsid w:val="00406E5A"/>
    <w:rsid w:val="0044242F"/>
    <w:rsid w:val="00445099"/>
    <w:rsid w:val="004462E0"/>
    <w:rsid w:val="00455B34"/>
    <w:rsid w:val="00475E06"/>
    <w:rsid w:val="0048762C"/>
    <w:rsid w:val="004A0FD2"/>
    <w:rsid w:val="004B256F"/>
    <w:rsid w:val="004B3CB5"/>
    <w:rsid w:val="004C5911"/>
    <w:rsid w:val="004D382F"/>
    <w:rsid w:val="004D54E7"/>
    <w:rsid w:val="005113B6"/>
    <w:rsid w:val="00531817"/>
    <w:rsid w:val="005504A7"/>
    <w:rsid w:val="005555CD"/>
    <w:rsid w:val="00557998"/>
    <w:rsid w:val="00560CA0"/>
    <w:rsid w:val="005624F3"/>
    <w:rsid w:val="005811EF"/>
    <w:rsid w:val="005A2AD2"/>
    <w:rsid w:val="005B0878"/>
    <w:rsid w:val="005B7D5F"/>
    <w:rsid w:val="005C15C0"/>
    <w:rsid w:val="005E4637"/>
    <w:rsid w:val="005E7E7D"/>
    <w:rsid w:val="00610654"/>
    <w:rsid w:val="00621843"/>
    <w:rsid w:val="006358D7"/>
    <w:rsid w:val="0067026C"/>
    <w:rsid w:val="006710C6"/>
    <w:rsid w:val="0068100B"/>
    <w:rsid w:val="006A5BDD"/>
    <w:rsid w:val="006E2D49"/>
    <w:rsid w:val="00705A1A"/>
    <w:rsid w:val="00727EF2"/>
    <w:rsid w:val="007468FC"/>
    <w:rsid w:val="00764F6E"/>
    <w:rsid w:val="00765ABB"/>
    <w:rsid w:val="0077598B"/>
    <w:rsid w:val="007766DE"/>
    <w:rsid w:val="00792CA3"/>
    <w:rsid w:val="007B2FDD"/>
    <w:rsid w:val="007D244F"/>
    <w:rsid w:val="007E24BE"/>
    <w:rsid w:val="007F740C"/>
    <w:rsid w:val="007F7F1E"/>
    <w:rsid w:val="0083468A"/>
    <w:rsid w:val="0084292A"/>
    <w:rsid w:val="00842D43"/>
    <w:rsid w:val="00856D1C"/>
    <w:rsid w:val="008600B4"/>
    <w:rsid w:val="00876AC0"/>
    <w:rsid w:val="00881739"/>
    <w:rsid w:val="008D0F39"/>
    <w:rsid w:val="009116EA"/>
    <w:rsid w:val="00923C84"/>
    <w:rsid w:val="00933671"/>
    <w:rsid w:val="00972DD5"/>
    <w:rsid w:val="00984879"/>
    <w:rsid w:val="00985632"/>
    <w:rsid w:val="00991B63"/>
    <w:rsid w:val="009A4182"/>
    <w:rsid w:val="009B2428"/>
    <w:rsid w:val="009B5CB7"/>
    <w:rsid w:val="009C735E"/>
    <w:rsid w:val="009E0DB7"/>
    <w:rsid w:val="00A01F9A"/>
    <w:rsid w:val="00A06610"/>
    <w:rsid w:val="00A07AB4"/>
    <w:rsid w:val="00A225C3"/>
    <w:rsid w:val="00A31242"/>
    <w:rsid w:val="00A47A85"/>
    <w:rsid w:val="00A52530"/>
    <w:rsid w:val="00A551BF"/>
    <w:rsid w:val="00A70524"/>
    <w:rsid w:val="00A73406"/>
    <w:rsid w:val="00A83EF4"/>
    <w:rsid w:val="00A904EC"/>
    <w:rsid w:val="00AB178A"/>
    <w:rsid w:val="00AB352D"/>
    <w:rsid w:val="00AB3825"/>
    <w:rsid w:val="00AC65DA"/>
    <w:rsid w:val="00AF4DF0"/>
    <w:rsid w:val="00B2722A"/>
    <w:rsid w:val="00B618BA"/>
    <w:rsid w:val="00C05E74"/>
    <w:rsid w:val="00C10C19"/>
    <w:rsid w:val="00C122AF"/>
    <w:rsid w:val="00C5649C"/>
    <w:rsid w:val="00C75486"/>
    <w:rsid w:val="00C8202C"/>
    <w:rsid w:val="00C92A5B"/>
    <w:rsid w:val="00CA46EC"/>
    <w:rsid w:val="00CB34B5"/>
    <w:rsid w:val="00CE216F"/>
    <w:rsid w:val="00D1394D"/>
    <w:rsid w:val="00D16226"/>
    <w:rsid w:val="00D24CF8"/>
    <w:rsid w:val="00D30F42"/>
    <w:rsid w:val="00D51A16"/>
    <w:rsid w:val="00D576CA"/>
    <w:rsid w:val="00D903FD"/>
    <w:rsid w:val="00D94250"/>
    <w:rsid w:val="00D94BC5"/>
    <w:rsid w:val="00D96C08"/>
    <w:rsid w:val="00DA1950"/>
    <w:rsid w:val="00DB04CC"/>
    <w:rsid w:val="00DB1E49"/>
    <w:rsid w:val="00DE29DF"/>
    <w:rsid w:val="00E111B9"/>
    <w:rsid w:val="00E146BF"/>
    <w:rsid w:val="00E96123"/>
    <w:rsid w:val="00E96B80"/>
    <w:rsid w:val="00ED2BE4"/>
    <w:rsid w:val="00ED43D2"/>
    <w:rsid w:val="00EE3B8C"/>
    <w:rsid w:val="00EE6BF5"/>
    <w:rsid w:val="00EF4A38"/>
    <w:rsid w:val="00F3216E"/>
    <w:rsid w:val="00F34ECA"/>
    <w:rsid w:val="00F5755C"/>
    <w:rsid w:val="00F74C72"/>
    <w:rsid w:val="00F76F36"/>
    <w:rsid w:val="00F80080"/>
    <w:rsid w:val="00F92C0F"/>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6FD26A"/>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B22E4D"/>
    <w:rsid w:val="00E91009"/>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93D3720-B90C-40A1-893D-ECAA85C3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C3683-08FC-42E1-95B0-86F0758B0106}">
  <ds:schemaRefs>
    <ds:schemaRef ds:uri="http://schemas.openxmlformats.org/officeDocument/2006/bibliography"/>
  </ds:schemaRefs>
</ds:datastoreItem>
</file>

<file path=customXml/itemProps3.xml><?xml version="1.0" encoding="utf-8"?>
<ds:datastoreItem xmlns:ds="http://schemas.openxmlformats.org/officeDocument/2006/customXml" ds:itemID="{E59BCA6A-94BA-4D52-8E84-027C6E666D9A}">
  <ds:schemaRefs>
    <ds:schemaRef ds:uri="http://schemas.microsoft.com/sharepoint/v3/contenttype/forms"/>
  </ds:schemaRefs>
</ds:datastoreItem>
</file>

<file path=customXml/itemProps4.xml><?xml version="1.0" encoding="utf-8"?>
<ds:datastoreItem xmlns:ds="http://schemas.openxmlformats.org/officeDocument/2006/customXml" ds:itemID="{BEDAC364-AE5F-45F9-87C6-0639DB19A0E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 Sheet – Joint Venture Arrangements</vt:lpstr>
    </vt:vector>
  </TitlesOfParts>
  <Company>Australian Government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Joint Venture Arrangements</dc:title>
  <dc:creator>Danny Thomas</dc:creator>
  <cp:lastModifiedBy>MATTON-JOHNSON,Elanor</cp:lastModifiedBy>
  <cp:revision>3</cp:revision>
  <cp:lastPrinted>2023-08-11T07:05:00Z</cp:lastPrinted>
  <dcterms:created xsi:type="dcterms:W3CDTF">2023-08-11T04:14:00Z</dcterms:created>
  <dcterms:modified xsi:type="dcterms:W3CDTF">2023-08-11T07:05:00Z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2022-08-08T03:36:20Z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7faf5b1d-99d3-47bd-9c22-13b84a556b9d</vt:lpwstr>
  </property>
  <property fmtid="{D5CDD505-2E9C-101B-9397-08002B2CF9AE}" pid="9" name="MSIP_Label_79d889eb-932f-4752-8739-64d25806ef64_ContentBits">
    <vt:lpwstr>0</vt:lpwstr>
  </property>
</Properties>
</file>