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AD35" w14:textId="77777777" w:rsidR="000E6FBB" w:rsidRDefault="00AB697E" w:rsidP="007E065A">
      <w:pPr>
        <w:spacing w:line="20" w:lineRule="atLeast"/>
        <w:ind w:left="-238"/>
      </w:pPr>
      <w:r w:rsidRPr="00A13CB9">
        <w:rPr>
          <w:rFonts w:ascii="Calibri" w:eastAsia="Times New Roman" w:hAnsi="Calibri" w:cs="Times New Roman"/>
          <w:b/>
          <w:noProof/>
          <w:sz w:val="44"/>
          <w:szCs w:val="44"/>
          <w:lang w:eastAsia="en-AU"/>
        </w:rPr>
        <w:drawing>
          <wp:anchor distT="0" distB="0" distL="114300" distR="114300" simplePos="0" relativeHeight="251667456" behindDoc="0" locked="0" layoutInCell="1" allowOverlap="1" wp14:anchorId="3AA5E0A9" wp14:editId="74544A25">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01AAAEF6" w14:textId="77777777" w:rsidR="004D54E7" w:rsidRPr="00B26485" w:rsidRDefault="007E065A" w:rsidP="00B26485">
          <w:pPr>
            <w:pStyle w:val="Title"/>
            <w:spacing w:after="200" w:line="20" w:lineRule="atLeast"/>
            <w:ind w:left="1276" w:right="-119"/>
            <w:sectPr w:rsidR="004D54E7" w:rsidRPr="00B26485" w:rsidSect="00BC62D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0" w:footer="0" w:gutter="0"/>
              <w:cols w:space="708"/>
              <w:docGrid w:linePitch="360"/>
            </w:sectPr>
          </w:pPr>
          <w:r w:rsidRPr="007E065A">
            <w:rPr>
              <w:sz w:val="40"/>
              <w:szCs w:val="40"/>
            </w:rPr>
            <w:t>Fact Sheet</w:t>
          </w:r>
          <w:r w:rsidR="00B26485">
            <w:rPr>
              <w:sz w:val="40"/>
              <w:szCs w:val="40"/>
            </w:rPr>
            <w:t xml:space="preserve"> – Powers of the Federal Safety Officers</w:t>
          </w:r>
        </w:p>
      </w:sdtContent>
    </w:sdt>
    <w:bookmarkStart w:id="0" w:name="_Toc364946114" w:displacedByCustomXml="prev"/>
    <w:p w14:paraId="0C06CBA4" w14:textId="77777777" w:rsidR="007E065A" w:rsidRPr="00B26485" w:rsidRDefault="007E065A" w:rsidP="00B26485">
      <w:pPr>
        <w:pStyle w:val="Heading1"/>
      </w:pPr>
      <w:r w:rsidRPr="00B26485">
        <w:t>The role of Federal Safety Officers</w:t>
      </w:r>
    </w:p>
    <w:p w14:paraId="7BBF15DD" w14:textId="77777777" w:rsidR="007E065A" w:rsidRDefault="007E065A" w:rsidP="007E065A">
      <w:pPr>
        <w:spacing w:line="20" w:lineRule="atLeast"/>
      </w:pPr>
      <w:r>
        <w:t xml:space="preserve">The role of Federal Safety Officers (FSOs) is to act as </w:t>
      </w:r>
      <w:proofErr w:type="gramStart"/>
      <w:r>
        <w:t>third party</w:t>
      </w:r>
      <w:proofErr w:type="gramEnd"/>
      <w:r>
        <w:t xml:space="preserve"> auditors, conducting on-site auditing of companies seeking accreditation or currently accredited under the </w:t>
      </w:r>
      <w:r w:rsidRPr="00FF10C4">
        <w:rPr>
          <w:rFonts w:cstheme="minorHAnsi"/>
        </w:rPr>
        <w:t>Work Health and Safety Accreditation Scheme</w:t>
      </w:r>
      <w:r>
        <w:t>.</w:t>
      </w:r>
    </w:p>
    <w:p w14:paraId="6CB6B476" w14:textId="77777777" w:rsidR="007E065A" w:rsidRDefault="007E065A" w:rsidP="007E065A">
      <w:pPr>
        <w:spacing w:line="20" w:lineRule="atLeast"/>
      </w:pPr>
      <w:r>
        <w:t>FSOs may carry out audits at the pre-accreditation stage, as well as undertaking performance monitoring during the life of projects to evaluate an accredited company’s ongoing capacity to meet the requirements of the Scheme.</w:t>
      </w:r>
    </w:p>
    <w:p w14:paraId="3836073B" w14:textId="40318001" w:rsidR="007E065A" w:rsidRDefault="007E065A" w:rsidP="007E065A">
      <w:pPr>
        <w:spacing w:line="20" w:lineRule="atLeast"/>
      </w:pPr>
      <w:r>
        <w:t>Under Section 6</w:t>
      </w:r>
      <w:r w:rsidR="002A6B84">
        <w:t>8</w:t>
      </w:r>
      <w:r>
        <w:t xml:space="preserve"> of the </w:t>
      </w:r>
      <w:r w:rsidR="00DB5366">
        <w:rPr>
          <w:i/>
          <w:iCs/>
        </w:rPr>
        <w:t>Federal Safety Commissioner Act 2022</w:t>
      </w:r>
      <w:r>
        <w:t>, the Federal Safety Commissioner may appoint the following people as FSOs:</w:t>
      </w:r>
    </w:p>
    <w:p w14:paraId="0BC03FB9" w14:textId="77777777" w:rsidR="007E065A" w:rsidRDefault="007E065A" w:rsidP="007E065A">
      <w:pPr>
        <w:pStyle w:val="ListBullet"/>
        <w:spacing w:after="200" w:line="20" w:lineRule="atLeast"/>
        <w:ind w:left="369" w:right="-120" w:hanging="369"/>
      </w:pPr>
      <w:r>
        <w:t xml:space="preserve">Australian Government </w:t>
      </w:r>
      <w:proofErr w:type="gramStart"/>
      <w:r>
        <w:t>employees;</w:t>
      </w:r>
      <w:proofErr w:type="gramEnd"/>
    </w:p>
    <w:p w14:paraId="69595526" w14:textId="77777777" w:rsidR="007E065A" w:rsidRDefault="007E065A" w:rsidP="007E065A">
      <w:pPr>
        <w:pStyle w:val="ListBullet"/>
        <w:spacing w:after="200" w:line="20" w:lineRule="atLeast"/>
        <w:ind w:left="369" w:right="-120" w:hanging="369"/>
      </w:pPr>
      <w:r>
        <w:t xml:space="preserve">state or territory government </w:t>
      </w:r>
      <w:proofErr w:type="gramStart"/>
      <w:r>
        <w:t>employees;</w:t>
      </w:r>
      <w:proofErr w:type="gramEnd"/>
    </w:p>
    <w:p w14:paraId="232494CF" w14:textId="77777777" w:rsidR="007E065A" w:rsidRDefault="007E065A" w:rsidP="007E065A">
      <w:pPr>
        <w:pStyle w:val="ListBullet"/>
        <w:spacing w:after="200" w:line="20" w:lineRule="atLeast"/>
        <w:ind w:left="369" w:right="-120" w:hanging="369"/>
      </w:pPr>
      <w:r>
        <w:t>consultants engaged on behalf of the Commonwealth.</w:t>
      </w:r>
    </w:p>
    <w:p w14:paraId="4D6D824B" w14:textId="77777777" w:rsidR="007E065A" w:rsidRDefault="007E065A" w:rsidP="007E065A">
      <w:pPr>
        <w:pStyle w:val="OFSCBullets"/>
        <w:numPr>
          <w:ilvl w:val="0"/>
          <w:numId w:val="0"/>
        </w:numPr>
        <w:spacing w:after="200" w:line="20" w:lineRule="atLeast"/>
        <w:textAlignment w:val="auto"/>
      </w:pPr>
      <w:r>
        <w:t xml:space="preserve">FSOs measure compliance in </w:t>
      </w:r>
      <w:proofErr w:type="gramStart"/>
      <w:r>
        <w:t>a number of</w:t>
      </w:r>
      <w:proofErr w:type="gramEnd"/>
      <w:r>
        <w:t xml:space="preserve"> key areas, including:</w:t>
      </w:r>
    </w:p>
    <w:p w14:paraId="7D2C60D1" w14:textId="77777777" w:rsidR="007E065A" w:rsidRDefault="007E065A" w:rsidP="007E065A">
      <w:pPr>
        <w:pStyle w:val="ListBullet"/>
        <w:spacing w:after="200" w:line="20" w:lineRule="atLeast"/>
        <w:ind w:left="369" w:right="-120" w:hanging="369"/>
      </w:pPr>
      <w:r>
        <w:t xml:space="preserve">implementation of WHS management </w:t>
      </w:r>
      <w:proofErr w:type="gramStart"/>
      <w:r>
        <w:t>systems;</w:t>
      </w:r>
      <w:proofErr w:type="gramEnd"/>
    </w:p>
    <w:p w14:paraId="2A8B2F82" w14:textId="77777777" w:rsidR="007E065A" w:rsidRDefault="007E065A" w:rsidP="007E065A">
      <w:pPr>
        <w:pStyle w:val="ListBullet"/>
        <w:spacing w:after="200" w:line="20" w:lineRule="atLeast"/>
        <w:ind w:left="369" w:right="-120" w:hanging="369"/>
      </w:pPr>
      <w:r>
        <w:t xml:space="preserve">implementation of the Scheme’s WHS </w:t>
      </w:r>
      <w:proofErr w:type="gramStart"/>
      <w:r>
        <w:t>criteria;</w:t>
      </w:r>
      <w:proofErr w:type="gramEnd"/>
    </w:p>
    <w:p w14:paraId="38AA5230" w14:textId="77777777" w:rsidR="007E065A" w:rsidRDefault="007E065A" w:rsidP="007E065A">
      <w:pPr>
        <w:pStyle w:val="ListBullet"/>
        <w:spacing w:after="200" w:line="20" w:lineRule="atLeast"/>
        <w:ind w:left="369" w:right="-120" w:hanging="369"/>
      </w:pPr>
      <w:r>
        <w:t xml:space="preserve">the ability to identify and manage scheduled risks and </w:t>
      </w:r>
      <w:proofErr w:type="gramStart"/>
      <w:r>
        <w:t>hazards;</w:t>
      </w:r>
      <w:proofErr w:type="gramEnd"/>
    </w:p>
    <w:p w14:paraId="791FCB9C" w14:textId="77777777" w:rsidR="007E065A" w:rsidRDefault="007E065A" w:rsidP="007E065A">
      <w:pPr>
        <w:pStyle w:val="ListBullet"/>
        <w:spacing w:after="200" w:line="20" w:lineRule="atLeast"/>
        <w:ind w:left="369" w:right="-120" w:hanging="369"/>
      </w:pPr>
      <w:r>
        <w:t>monitoring the implementation of any performance improvements identified during the auditing process.</w:t>
      </w:r>
    </w:p>
    <w:p w14:paraId="53D30726" w14:textId="77777777" w:rsidR="007E065A" w:rsidRDefault="007E065A" w:rsidP="00B26485">
      <w:pPr>
        <w:pStyle w:val="Heading1"/>
      </w:pPr>
      <w:r>
        <w:t>Entry to premises</w:t>
      </w:r>
    </w:p>
    <w:p w14:paraId="61C610CC" w14:textId="77777777" w:rsidR="007E065A" w:rsidRPr="00B26485" w:rsidRDefault="007E065A" w:rsidP="00B26485">
      <w:pPr>
        <w:pStyle w:val="Heading2"/>
      </w:pPr>
      <w:r w:rsidRPr="00B26485">
        <w:t>Do I have to allow an FSO entry to the premises?</w:t>
      </w:r>
    </w:p>
    <w:p w14:paraId="067F53B4" w14:textId="77777777" w:rsidR="007E065A" w:rsidRDefault="007E065A" w:rsidP="007E065A">
      <w:pPr>
        <w:spacing w:line="20" w:lineRule="atLeast"/>
      </w:pPr>
      <w:r>
        <w:t xml:space="preserve">Yes. Generally, you will be provided advance notice of an FSO visit. If you do not allow an FSO to enter </w:t>
      </w:r>
      <w:r>
        <w:t>the premises, you may be committing an offence, which carries serious penalties.</w:t>
      </w:r>
    </w:p>
    <w:p w14:paraId="5DBAE1F4" w14:textId="77777777" w:rsidR="007E065A" w:rsidRDefault="007E065A" w:rsidP="007E065A">
      <w:pPr>
        <w:spacing w:line="20" w:lineRule="atLeast"/>
      </w:pPr>
      <w:r>
        <w:t xml:space="preserve">An FSO cannot use force to gain entry to </w:t>
      </w:r>
      <w:proofErr w:type="gramStart"/>
      <w:r>
        <w:t>premises, and</w:t>
      </w:r>
      <w:proofErr w:type="gramEnd"/>
      <w:r>
        <w:t xml:space="preserve"> will generally only enter during normal working hours.</w:t>
      </w:r>
    </w:p>
    <w:p w14:paraId="657B2501" w14:textId="77777777" w:rsidR="007E065A" w:rsidRDefault="007E065A" w:rsidP="00B26485">
      <w:pPr>
        <w:pStyle w:val="Heading2"/>
      </w:pPr>
      <w:r w:rsidRPr="007E065A">
        <w:t>When can an FSO enter the premises?</w:t>
      </w:r>
    </w:p>
    <w:p w14:paraId="40478FA0" w14:textId="77777777" w:rsidR="007E065A" w:rsidRDefault="007E065A" w:rsidP="007E065A">
      <w:pPr>
        <w:spacing w:line="20" w:lineRule="atLeast"/>
      </w:pPr>
      <w:r>
        <w:t>Under Section 63 of the Act, an FSO may enter premises for the purposes of:</w:t>
      </w:r>
    </w:p>
    <w:p w14:paraId="145DB50F" w14:textId="77777777" w:rsidR="007E065A" w:rsidRDefault="007E065A" w:rsidP="007E065A">
      <w:pPr>
        <w:pStyle w:val="ListBullet"/>
        <w:spacing w:after="200" w:line="20" w:lineRule="atLeast"/>
        <w:ind w:left="369" w:right="-120" w:hanging="369"/>
      </w:pPr>
      <w:r>
        <w:t>ascertaining whether an applicant for accreditation under the Scheme meets the accreditation requirements; or</w:t>
      </w:r>
    </w:p>
    <w:p w14:paraId="69F7C24F" w14:textId="77777777" w:rsidR="007E065A" w:rsidRDefault="007E065A" w:rsidP="007E065A">
      <w:pPr>
        <w:pStyle w:val="ListBullet"/>
        <w:spacing w:after="200" w:line="20" w:lineRule="atLeast"/>
        <w:ind w:left="369" w:right="-120" w:hanging="369"/>
      </w:pPr>
      <w:r>
        <w:t xml:space="preserve">ascertaining whether an accredited company has </w:t>
      </w:r>
      <w:proofErr w:type="gramStart"/>
      <w:r>
        <w:t>complied, or</w:t>
      </w:r>
      <w:proofErr w:type="gramEnd"/>
      <w:r>
        <w:t xml:space="preserve"> is complying with the conditions of accreditation.</w:t>
      </w:r>
    </w:p>
    <w:p w14:paraId="60E643F0" w14:textId="77777777" w:rsidR="007E065A" w:rsidRDefault="007E065A" w:rsidP="007E065A">
      <w:pPr>
        <w:spacing w:line="20" w:lineRule="atLeast"/>
      </w:pPr>
      <w:r>
        <w:t>However, before entering the premises an FSO must announce themselves and present their identity card for inspection by the occupier, or a person representing the occupier.</w:t>
      </w:r>
    </w:p>
    <w:p w14:paraId="7CC935F6" w14:textId="77777777" w:rsidR="007E065A" w:rsidRDefault="007E065A" w:rsidP="00B26485">
      <w:pPr>
        <w:pStyle w:val="Heading2"/>
      </w:pPr>
      <w:r w:rsidRPr="007E065A">
        <w:t>What sort of premises can an FSO enter?</w:t>
      </w:r>
    </w:p>
    <w:p w14:paraId="4E280E29" w14:textId="77777777" w:rsidR="007E065A" w:rsidRDefault="007E065A" w:rsidP="007E065A">
      <w:pPr>
        <w:spacing w:line="20" w:lineRule="atLeast"/>
      </w:pPr>
      <w:r>
        <w:t>An FSO may enter any premises other than a residence, where the FSO has reasonable cause to believe that:</w:t>
      </w:r>
    </w:p>
    <w:p w14:paraId="71B41508" w14:textId="77777777" w:rsidR="007E065A" w:rsidRDefault="007E065A" w:rsidP="007E065A">
      <w:pPr>
        <w:pStyle w:val="ListBullet"/>
        <w:spacing w:after="200" w:line="20" w:lineRule="atLeast"/>
        <w:ind w:left="369" w:right="-120" w:hanging="369"/>
      </w:pPr>
      <w:r>
        <w:t>building work is being, or has been, carried out by an applicant or company accredited under the Scheme; and</w:t>
      </w:r>
    </w:p>
    <w:p w14:paraId="2497C174" w14:textId="77777777" w:rsidR="007E065A" w:rsidRDefault="007E065A" w:rsidP="007E065A">
      <w:pPr>
        <w:pStyle w:val="ListBullet"/>
        <w:spacing w:after="200" w:line="20" w:lineRule="atLeast"/>
        <w:ind w:left="369" w:right="-120" w:hanging="369"/>
      </w:pPr>
      <w:r>
        <w:t>there are documents relevant to compliance purposes.</w:t>
      </w:r>
    </w:p>
    <w:p w14:paraId="6CE54831" w14:textId="77777777" w:rsidR="007E065A" w:rsidRDefault="007E065A" w:rsidP="007E065A">
      <w:pPr>
        <w:spacing w:line="20" w:lineRule="atLeast"/>
      </w:pPr>
      <w:r>
        <w:t xml:space="preserve">An FSO may enter business premises if the FSO has good reason to believe that there is a person on the premises who has information relevant to the Federal Safety Commissioner’s compliance activities. </w:t>
      </w:r>
    </w:p>
    <w:p w14:paraId="330F83D3" w14:textId="77777777" w:rsidR="007E065A" w:rsidRPr="007E065A" w:rsidRDefault="007E065A" w:rsidP="00B26485">
      <w:pPr>
        <w:pStyle w:val="Heading2"/>
      </w:pPr>
      <w:r w:rsidRPr="007E065A">
        <w:t>What can an FSO do while on the premises?</w:t>
      </w:r>
    </w:p>
    <w:p w14:paraId="75411196" w14:textId="77777777" w:rsidR="007E065A" w:rsidRDefault="007E065A" w:rsidP="007E065A">
      <w:pPr>
        <w:spacing w:line="20" w:lineRule="atLeast"/>
      </w:pPr>
      <w:r>
        <w:t>An FSO may:</w:t>
      </w:r>
    </w:p>
    <w:p w14:paraId="5C4CA2D3" w14:textId="77777777" w:rsidR="007E065A" w:rsidRDefault="007E065A" w:rsidP="007E065A">
      <w:pPr>
        <w:pStyle w:val="ListBullet"/>
        <w:spacing w:after="200" w:line="20" w:lineRule="atLeast"/>
        <w:ind w:left="369" w:right="-120" w:hanging="369"/>
      </w:pPr>
      <w:r>
        <w:lastRenderedPageBreak/>
        <w:t xml:space="preserve">inspect any work, material, machinery, appliance, article or facility; take samples of goods or </w:t>
      </w:r>
      <w:proofErr w:type="gramStart"/>
      <w:r>
        <w:t>substances;</w:t>
      </w:r>
      <w:proofErr w:type="gramEnd"/>
    </w:p>
    <w:p w14:paraId="030F51E5" w14:textId="77777777" w:rsidR="007E065A" w:rsidRDefault="007E065A" w:rsidP="007E065A">
      <w:pPr>
        <w:pStyle w:val="ListBullet"/>
        <w:spacing w:after="200" w:line="20" w:lineRule="atLeast"/>
        <w:ind w:left="369" w:right="-120" w:hanging="369"/>
      </w:pPr>
      <w:r>
        <w:t xml:space="preserve">interview any </w:t>
      </w:r>
      <w:proofErr w:type="gramStart"/>
      <w:r>
        <w:t>person;</w:t>
      </w:r>
      <w:proofErr w:type="gramEnd"/>
    </w:p>
    <w:p w14:paraId="7DC57E7A" w14:textId="77777777" w:rsidR="007E065A" w:rsidRDefault="007E065A" w:rsidP="007E065A">
      <w:pPr>
        <w:pStyle w:val="ListBullet"/>
        <w:spacing w:after="200" w:line="20" w:lineRule="atLeast"/>
        <w:ind w:left="369" w:right="-120" w:hanging="369"/>
      </w:pPr>
      <w:r>
        <w:t xml:space="preserve">review, take, or copy documents. See ‘Production of </w:t>
      </w:r>
      <w:proofErr w:type="gramStart"/>
      <w:r>
        <w:t>documents’</w:t>
      </w:r>
      <w:proofErr w:type="gramEnd"/>
      <w:r>
        <w:t>.</w:t>
      </w:r>
    </w:p>
    <w:p w14:paraId="1C9208AF" w14:textId="77777777" w:rsidR="007E065A" w:rsidRPr="00B26485" w:rsidRDefault="007E065A" w:rsidP="00B26485">
      <w:pPr>
        <w:pStyle w:val="Heading2"/>
      </w:pPr>
      <w:r w:rsidRPr="00B26485">
        <w:t>Do I have to allow an FSO to conduct interviews?</w:t>
      </w:r>
    </w:p>
    <w:p w14:paraId="2963DD72" w14:textId="77777777" w:rsidR="007E065A" w:rsidRDefault="007E065A" w:rsidP="007E065A">
      <w:pPr>
        <w:spacing w:line="20" w:lineRule="atLeast"/>
      </w:pPr>
      <w:r>
        <w:t>Yes. If you do not, you may be committing an offence, which carries serious penalties.</w:t>
      </w:r>
    </w:p>
    <w:p w14:paraId="773316E8" w14:textId="77777777" w:rsidR="007E065A" w:rsidRDefault="007E065A" w:rsidP="00B26485">
      <w:pPr>
        <w:pStyle w:val="Heading1"/>
      </w:pPr>
      <w:r>
        <w:t>Production of documents</w:t>
      </w:r>
    </w:p>
    <w:p w14:paraId="7E02C0D5" w14:textId="77777777" w:rsidR="007E065A" w:rsidRDefault="007E065A" w:rsidP="007E065A">
      <w:pPr>
        <w:pStyle w:val="Heading2"/>
        <w:spacing w:after="200" w:line="20" w:lineRule="atLeast"/>
      </w:pPr>
      <w:r w:rsidRPr="00BA319E">
        <w:rPr>
          <w:rFonts w:asciiTheme="minorHAnsi" w:hAnsiTheme="minorHAnsi" w:cstheme="minorHAnsi"/>
          <w:sz w:val="19"/>
          <w:szCs w:val="19"/>
        </w:rPr>
        <w:t>Do I have to produce documents if they are requested by an FSO?</w:t>
      </w:r>
    </w:p>
    <w:p w14:paraId="4AACA3A3" w14:textId="77777777" w:rsidR="007E065A" w:rsidRDefault="007E065A" w:rsidP="007E065A">
      <w:pPr>
        <w:spacing w:line="20" w:lineRule="atLeast"/>
      </w:pPr>
      <w:r>
        <w:t>Yes, if you are a person who has those documents or has access to them.</w:t>
      </w:r>
    </w:p>
    <w:p w14:paraId="5C0E9295" w14:textId="77777777" w:rsidR="007E065A" w:rsidRDefault="007E065A" w:rsidP="007E065A">
      <w:pPr>
        <w:spacing w:line="20" w:lineRule="atLeast"/>
      </w:pPr>
      <w:r>
        <w:t>If a person fails to produce a requested document, an FSO may serve a written notice that requires the person to produce the document at a specified place and time (not being less than 14 days).</w:t>
      </w:r>
    </w:p>
    <w:p w14:paraId="361A4D53" w14:textId="77777777" w:rsidR="007E065A" w:rsidRDefault="007E065A" w:rsidP="00B26485">
      <w:pPr>
        <w:pStyle w:val="Heading2"/>
      </w:pPr>
      <w:r w:rsidRPr="007E065A">
        <w:t>What can an FSO do with the documents?</w:t>
      </w:r>
    </w:p>
    <w:p w14:paraId="2A1531E9" w14:textId="77777777" w:rsidR="007E065A" w:rsidRDefault="007E065A" w:rsidP="007E065A">
      <w:pPr>
        <w:spacing w:line="20" w:lineRule="atLeast"/>
      </w:pPr>
      <w:r>
        <w:t>An FSO can:</w:t>
      </w:r>
    </w:p>
    <w:p w14:paraId="0A28796F" w14:textId="77777777" w:rsidR="007E065A" w:rsidRDefault="007E065A" w:rsidP="007E065A">
      <w:pPr>
        <w:pStyle w:val="ListBullet"/>
        <w:spacing w:after="200" w:line="20" w:lineRule="atLeast"/>
        <w:ind w:left="369" w:right="-120" w:hanging="369"/>
      </w:pPr>
      <w:r>
        <w:t>inspect and make copies of any documents on the premises or accessible by a computer that are believed to be relevant to compliance; or</w:t>
      </w:r>
    </w:p>
    <w:p w14:paraId="4DC75D3B" w14:textId="77777777" w:rsidR="007E065A" w:rsidRDefault="007E065A" w:rsidP="007E065A">
      <w:pPr>
        <w:pStyle w:val="ListBullet"/>
        <w:spacing w:after="200" w:line="20" w:lineRule="atLeast"/>
        <w:ind w:left="369" w:right="-120" w:hanging="369"/>
      </w:pPr>
      <w:r>
        <w:t>retain originals of documents upon presentation of a receipt to the person who produced the documents.</w:t>
      </w:r>
    </w:p>
    <w:p w14:paraId="74508C54" w14:textId="77777777" w:rsidR="007E065A" w:rsidRDefault="007E065A" w:rsidP="00B26485">
      <w:pPr>
        <w:pStyle w:val="Heading2"/>
      </w:pPr>
      <w:r w:rsidRPr="007E065A">
        <w:t>What happens if I don’t do what an FSO requires?</w:t>
      </w:r>
    </w:p>
    <w:p w14:paraId="512461EF" w14:textId="77777777" w:rsidR="007E065A" w:rsidRDefault="007E065A" w:rsidP="007E065A">
      <w:pPr>
        <w:spacing w:line="20" w:lineRule="atLeast"/>
      </w:pPr>
      <w:r>
        <w:t>You may be committing one of the following offences, which carry serious penalties under the Criminal Code:</w:t>
      </w:r>
    </w:p>
    <w:p w14:paraId="7BCDEB8E" w14:textId="77777777" w:rsidR="007E065A" w:rsidRDefault="007E065A" w:rsidP="007E065A">
      <w:pPr>
        <w:pStyle w:val="ListBullet"/>
        <w:spacing w:after="200" w:line="20" w:lineRule="atLeast"/>
        <w:ind w:left="369" w:right="-120" w:hanging="369"/>
      </w:pPr>
      <w:r>
        <w:t xml:space="preserve">refusing or unduly delaying entry to the premises by an </w:t>
      </w:r>
      <w:proofErr w:type="gramStart"/>
      <w:r>
        <w:t>FSO;</w:t>
      </w:r>
      <w:proofErr w:type="gramEnd"/>
    </w:p>
    <w:p w14:paraId="25D2AFB5" w14:textId="77777777" w:rsidR="007E065A" w:rsidRDefault="007E065A" w:rsidP="007E065A">
      <w:pPr>
        <w:pStyle w:val="ListBullet"/>
        <w:spacing w:after="200" w:line="20" w:lineRule="atLeast"/>
        <w:ind w:left="369" w:right="-120" w:hanging="369"/>
      </w:pPr>
      <w:r>
        <w:t xml:space="preserve">obstructing, hindering, intimidating or resisting an </w:t>
      </w:r>
      <w:proofErr w:type="gramStart"/>
      <w:r>
        <w:t>FSO;</w:t>
      </w:r>
      <w:proofErr w:type="gramEnd"/>
    </w:p>
    <w:p w14:paraId="1EAB75D1" w14:textId="77777777" w:rsidR="007E065A" w:rsidRDefault="007E065A" w:rsidP="007E065A">
      <w:pPr>
        <w:pStyle w:val="ListBullet"/>
        <w:spacing w:after="200" w:line="20" w:lineRule="atLeast"/>
        <w:ind w:left="369" w:right="-120" w:hanging="369"/>
      </w:pPr>
      <w:r>
        <w:t>knowingly misleading an FSO or providing false information, including false or misleading documents.</w:t>
      </w:r>
      <w:r w:rsidRPr="007E065A">
        <w:rPr>
          <w:rFonts w:cstheme="minorHAnsi"/>
          <w:noProof/>
        </w:rPr>
        <w:t xml:space="preserve"> </w:t>
      </w:r>
    </w:p>
    <w:p w14:paraId="32D39C35" w14:textId="77777777" w:rsidR="007E065A" w:rsidRDefault="007E065A" w:rsidP="00B26485">
      <w:pPr>
        <w:pStyle w:val="Heading1"/>
      </w:pPr>
      <w:r>
        <w:t>Powers of the Federal Safety Commissioner</w:t>
      </w:r>
    </w:p>
    <w:p w14:paraId="7B1C6974" w14:textId="2EF4F08F" w:rsidR="007E065A" w:rsidRDefault="007E065A" w:rsidP="007E065A">
      <w:pPr>
        <w:spacing w:line="20" w:lineRule="atLeast"/>
      </w:pPr>
      <w:r>
        <w:t xml:space="preserve">For the purposes of the </w:t>
      </w:r>
      <w:r w:rsidR="00DB5366">
        <w:t>FSC</w:t>
      </w:r>
      <w:r>
        <w:t xml:space="preserve"> Act, the Federal Safety Commissioner also holds all the powers of an FSO. However, he/she has additional powers to appoint and revoke FSOs, along with powers necessary to administer the Scheme.</w:t>
      </w:r>
    </w:p>
    <w:p w14:paraId="0C067CEE" w14:textId="77777777" w:rsidR="007E065A" w:rsidRDefault="007E065A" w:rsidP="007E065A">
      <w:pPr>
        <w:spacing w:line="20" w:lineRule="atLeast"/>
      </w:pPr>
      <w:r>
        <w:t>The Federal Safety Commissioner has issued the General Directions to Federal Safety Officers 2005, which guide the conduct of FSOs, and which FSOs must comply with when exercising their powers.</w:t>
      </w:r>
    </w:p>
    <w:p w14:paraId="6FF37E9D" w14:textId="77777777" w:rsidR="007E065A" w:rsidRDefault="007E065A" w:rsidP="007E065A">
      <w:pPr>
        <w:spacing w:line="20" w:lineRule="atLeast"/>
      </w:pPr>
      <w:r>
        <w:t>Should you have an issue with the conduct of an FSO undertaking an audit, please contact the FSC Assist Line on 1800 652 500.</w:t>
      </w:r>
    </w:p>
    <w:p w14:paraId="6B4D4A2A" w14:textId="77777777" w:rsidR="007E065A" w:rsidRPr="007E065A" w:rsidRDefault="007E065A" w:rsidP="00B26485">
      <w:pPr>
        <w:pStyle w:val="Heading2"/>
      </w:pPr>
      <w:r w:rsidRPr="007E065A">
        <w:t>Other fact sheets in this series can be found at www.</w:t>
      </w:r>
      <w:hyperlink r:id="rId18" w:history="1">
        <w:r w:rsidRPr="007E065A">
          <w:t>fsc.gov.au</w:t>
        </w:r>
      </w:hyperlink>
      <w:r w:rsidRPr="007E065A">
        <w:t>:</w:t>
      </w:r>
    </w:p>
    <w:p w14:paraId="0F23144A" w14:textId="77777777" w:rsidR="007E065A" w:rsidRDefault="007E065A" w:rsidP="007E065A">
      <w:pPr>
        <w:pStyle w:val="ListBullet"/>
        <w:spacing w:after="200" w:line="20" w:lineRule="atLeast"/>
        <w:ind w:left="369" w:right="-120" w:hanging="369"/>
      </w:pPr>
      <w:r>
        <w:t>Auditing and the OHS Accreditation Scheme</w:t>
      </w:r>
    </w:p>
    <w:p w14:paraId="4FCE0511" w14:textId="77777777" w:rsidR="007E065A" w:rsidRDefault="007E065A" w:rsidP="007E065A">
      <w:pPr>
        <w:pStyle w:val="ListBullet"/>
        <w:spacing w:after="200" w:line="20" w:lineRule="atLeast"/>
        <w:ind w:left="369" w:right="-120" w:hanging="369"/>
      </w:pPr>
      <w:r>
        <w:t>Corrective actions and the auditing process</w:t>
      </w:r>
    </w:p>
    <w:p w14:paraId="2DA54122" w14:textId="77777777" w:rsidR="007E065A" w:rsidRDefault="007E065A" w:rsidP="007E065A">
      <w:pPr>
        <w:pStyle w:val="ListBullet"/>
        <w:spacing w:after="200" w:line="20" w:lineRule="atLeast"/>
        <w:ind w:left="369" w:right="-120" w:hanging="369"/>
      </w:pPr>
      <w:r>
        <w:t>Federal Safety Officers</w:t>
      </w:r>
    </w:p>
    <w:p w14:paraId="37C074AB" w14:textId="77777777" w:rsidR="007E065A" w:rsidRDefault="007E065A" w:rsidP="007E065A">
      <w:pPr>
        <w:pStyle w:val="ListBullet"/>
        <w:spacing w:after="200" w:line="20" w:lineRule="atLeast"/>
        <w:ind w:left="369" w:right="-120" w:hanging="369"/>
      </w:pPr>
      <w:r>
        <w:t>Federal Safety Officer Code of Conduct</w:t>
      </w:r>
    </w:p>
    <w:p w14:paraId="6D488A40" w14:textId="77777777" w:rsidR="007E065A" w:rsidRPr="007E065A" w:rsidRDefault="007E065A" w:rsidP="00B26485">
      <w:pPr>
        <w:pStyle w:val="Heading2"/>
      </w:pPr>
      <w:r w:rsidRPr="007E065A">
        <w:t>Also Available:</w:t>
      </w:r>
    </w:p>
    <w:p w14:paraId="1EAA67DB" w14:textId="2B56C840" w:rsidR="007E065A" w:rsidRDefault="00835B67" w:rsidP="007E065A">
      <w:pPr>
        <w:pStyle w:val="ListBullet"/>
        <w:spacing w:after="200" w:line="20" w:lineRule="atLeast"/>
        <w:ind w:left="369" w:right="-120" w:hanging="369"/>
      </w:pPr>
      <w:r>
        <w:t>FSC Audit Criteria Guidelines</w:t>
      </w:r>
    </w:p>
    <w:p w14:paraId="0A5EFBF4" w14:textId="77777777" w:rsidR="007E065A" w:rsidRDefault="007E065A" w:rsidP="007E065A">
      <w:pPr>
        <w:pStyle w:val="OFSCBullets"/>
        <w:numPr>
          <w:ilvl w:val="0"/>
          <w:numId w:val="0"/>
        </w:numPr>
        <w:spacing w:after="200" w:line="20" w:lineRule="atLeast"/>
        <w:ind w:left="720" w:hanging="360"/>
        <w:textAlignment w:val="auto"/>
      </w:pPr>
    </w:p>
    <w:p w14:paraId="78F46660" w14:textId="77777777" w:rsidR="007E065A" w:rsidRDefault="00B26485" w:rsidP="007E065A">
      <w:pPr>
        <w:pStyle w:val="OFSCBullets"/>
        <w:numPr>
          <w:ilvl w:val="0"/>
          <w:numId w:val="0"/>
        </w:numPr>
        <w:spacing w:after="200" w:line="20" w:lineRule="atLeast"/>
        <w:ind w:left="357"/>
        <w:textAlignment w:val="auto"/>
      </w:pPr>
      <w:r>
        <w:rPr>
          <w:noProof/>
          <w:lang w:val="en-AU"/>
        </w:rPr>
        <mc:AlternateContent>
          <mc:Choice Requires="wps">
            <w:drawing>
              <wp:anchor distT="0" distB="0" distL="114300" distR="114300" simplePos="0" relativeHeight="251652096" behindDoc="1" locked="0" layoutInCell="1" allowOverlap="1" wp14:anchorId="45E2E119" wp14:editId="2BE250C1">
                <wp:simplePos x="0" y="0"/>
                <wp:positionH relativeFrom="margin">
                  <wp:posOffset>3048000</wp:posOffset>
                </wp:positionH>
                <wp:positionV relativeFrom="paragraph">
                  <wp:posOffset>94615</wp:posOffset>
                </wp:positionV>
                <wp:extent cx="268605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86050" cy="1200150"/>
                        </a:xfrm>
                        <a:prstGeom prst="rect">
                          <a:avLst/>
                        </a:prstGeom>
                        <a:solidFill>
                          <a:schemeClr val="bg1">
                            <a:lumMod val="20000"/>
                            <a:lumOff val="80000"/>
                          </a:schemeClr>
                        </a:solidFill>
                        <a:ln w="6350">
                          <a:noFill/>
                        </a:ln>
                      </wps:spPr>
                      <wps:txbx>
                        <w:txbxContent>
                          <w:p w14:paraId="720046D5" w14:textId="77777777" w:rsidR="007E065A" w:rsidRPr="00DB79B9" w:rsidRDefault="007E065A" w:rsidP="007E065A">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0FAA5E9B" w14:textId="77777777"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Visit the FSC website at </w:t>
                            </w:r>
                            <w:proofErr w:type="gramStart"/>
                            <w:r w:rsidRPr="00250412">
                              <w:rPr>
                                <w:b/>
                                <w:szCs w:val="20"/>
                              </w:rPr>
                              <w:t>www.fsc</w:t>
                            </w:r>
                            <w:r w:rsidRPr="00DB79B9">
                              <w:rPr>
                                <w:b/>
                                <w:szCs w:val="20"/>
                              </w:rPr>
                              <w:t>.gov.au</w:t>
                            </w:r>
                            <w:proofErr w:type="gramEnd"/>
                          </w:p>
                          <w:p w14:paraId="15FC2937" w14:textId="77777777"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Contact the FSC Assist Line on </w:t>
                            </w:r>
                            <w:r w:rsidRPr="00DB79B9">
                              <w:rPr>
                                <w:b/>
                                <w:szCs w:val="20"/>
                              </w:rPr>
                              <w:t>1800 652 500</w:t>
                            </w:r>
                          </w:p>
                          <w:p w14:paraId="05C5F2B5" w14:textId="78DA4CAA"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Contact the OFSC via email at </w:t>
                            </w:r>
                            <w:r w:rsidRPr="00DB79B9">
                              <w:rPr>
                                <w:b/>
                                <w:szCs w:val="20"/>
                              </w:rPr>
                              <w:t>ofsc@</w:t>
                            </w:r>
                            <w:r w:rsidR="005038EF">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2E119" id="_x0000_t202" coordsize="21600,21600" o:spt="202" path="m,l,21600r21600,l21600,xe">
                <v:stroke joinstyle="miter"/>
                <v:path gradientshapeok="t" o:connecttype="rect"/>
              </v:shapetype>
              <v:shape id="Text Box 1" o:spid="_x0000_s1026" type="#_x0000_t202" style="position:absolute;left:0;text-align:left;margin-left:240pt;margin-top:7.45pt;width:211.5pt;height: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" fillcolor="#e5e5e5 [668]" stroked="f" strokeweight=".5pt">
                <v:textbox>
                  <w:txbxContent>
                    <w:p w14:paraId="720046D5" w14:textId="77777777" w:rsidR="007E065A" w:rsidRPr="00DB79B9" w:rsidRDefault="007E065A" w:rsidP="007E065A">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0FAA5E9B" w14:textId="77777777"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5FC2937" w14:textId="77777777"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Contact the FSC Assist Line on </w:t>
                      </w:r>
                      <w:r w:rsidRPr="00DB79B9">
                        <w:rPr>
                          <w:b/>
                          <w:szCs w:val="20"/>
                        </w:rPr>
                        <w:t>1800 652 500</w:t>
                      </w:r>
                    </w:p>
                    <w:p w14:paraId="05C5F2B5" w14:textId="78DA4CAA" w:rsidR="007E065A" w:rsidRPr="00DB79B9" w:rsidRDefault="007E065A" w:rsidP="007E065A">
                      <w:pPr>
                        <w:pStyle w:val="ListParagraph"/>
                        <w:numPr>
                          <w:ilvl w:val="0"/>
                          <w:numId w:val="31"/>
                        </w:numPr>
                        <w:spacing w:line="240" w:lineRule="auto"/>
                        <w:ind w:left="284" w:hanging="284"/>
                        <w:rPr>
                          <w:szCs w:val="20"/>
                        </w:rPr>
                      </w:pPr>
                      <w:r w:rsidRPr="00DB79B9">
                        <w:rPr>
                          <w:szCs w:val="20"/>
                        </w:rPr>
                        <w:t xml:space="preserve">Contact the OFSC via email at </w:t>
                      </w:r>
                      <w:r w:rsidRPr="00DB79B9">
                        <w:rPr>
                          <w:b/>
                          <w:szCs w:val="20"/>
                        </w:rPr>
                        <w:t>ofsc@</w:t>
                      </w:r>
                      <w:r w:rsidR="005038EF">
                        <w:rPr>
                          <w:b/>
                          <w:szCs w:val="20"/>
                        </w:rPr>
                        <w:t>dewr.gov.au</w:t>
                      </w:r>
                    </w:p>
                  </w:txbxContent>
                </v:textbox>
                <w10:wrap anchorx="margin"/>
              </v:shape>
            </w:pict>
          </mc:Fallback>
        </mc:AlternateContent>
      </w:r>
    </w:p>
    <w:p w14:paraId="53086D8E" w14:textId="77777777" w:rsidR="007E065A" w:rsidRDefault="007E065A" w:rsidP="007E065A">
      <w:pPr>
        <w:pStyle w:val="OFSCBullets"/>
        <w:numPr>
          <w:ilvl w:val="0"/>
          <w:numId w:val="0"/>
        </w:numPr>
        <w:spacing w:after="200" w:line="20" w:lineRule="atLeast"/>
        <w:ind w:left="357"/>
        <w:textAlignment w:val="auto"/>
      </w:pPr>
    </w:p>
    <w:p w14:paraId="055FC405" w14:textId="77777777" w:rsidR="007E065A" w:rsidRDefault="007E065A" w:rsidP="007E065A">
      <w:pPr>
        <w:pStyle w:val="OFSCBullets"/>
        <w:numPr>
          <w:ilvl w:val="0"/>
          <w:numId w:val="0"/>
        </w:numPr>
        <w:spacing w:after="200" w:line="20" w:lineRule="atLeast"/>
        <w:ind w:left="357"/>
        <w:textAlignment w:val="auto"/>
      </w:pPr>
    </w:p>
    <w:p w14:paraId="45EFA8B7" w14:textId="77777777" w:rsidR="007E065A" w:rsidRDefault="007E065A" w:rsidP="007E065A">
      <w:pPr>
        <w:pStyle w:val="OFSCBullets"/>
        <w:numPr>
          <w:ilvl w:val="0"/>
          <w:numId w:val="0"/>
        </w:numPr>
        <w:spacing w:after="200" w:line="20" w:lineRule="atLeast"/>
        <w:ind w:left="357"/>
        <w:textAlignment w:val="auto"/>
      </w:pPr>
    </w:p>
    <w:p w14:paraId="16285777" w14:textId="77777777" w:rsidR="007E065A" w:rsidRDefault="007E065A" w:rsidP="007E065A">
      <w:pPr>
        <w:pStyle w:val="OFSCBullets"/>
        <w:numPr>
          <w:ilvl w:val="0"/>
          <w:numId w:val="0"/>
        </w:numPr>
        <w:spacing w:after="200" w:line="20" w:lineRule="atLeast"/>
        <w:ind w:left="357"/>
        <w:textAlignment w:val="auto"/>
      </w:pPr>
    </w:p>
    <w:p w14:paraId="24B021AF" w14:textId="77777777" w:rsidR="007E065A" w:rsidRDefault="00B26485" w:rsidP="007E065A">
      <w:pPr>
        <w:pStyle w:val="OFSCBullets"/>
        <w:numPr>
          <w:ilvl w:val="0"/>
          <w:numId w:val="0"/>
        </w:numPr>
        <w:spacing w:after="200" w:line="20" w:lineRule="atLeast"/>
        <w:ind w:left="357"/>
        <w:textAlignment w:val="auto"/>
      </w:pPr>
      <w:r>
        <w:rPr>
          <w:noProof/>
          <w:lang w:val="en-AU"/>
        </w:rPr>
        <mc:AlternateContent>
          <mc:Choice Requires="wps">
            <w:drawing>
              <wp:anchor distT="0" distB="0" distL="114300" distR="114300" simplePos="0" relativeHeight="251665408" behindDoc="1" locked="0" layoutInCell="1" allowOverlap="1" wp14:anchorId="2440B955" wp14:editId="6212B4B7">
                <wp:simplePos x="0" y="0"/>
                <wp:positionH relativeFrom="margin">
                  <wp:posOffset>3057525</wp:posOffset>
                </wp:positionH>
                <wp:positionV relativeFrom="paragraph">
                  <wp:posOffset>113665</wp:posOffset>
                </wp:positionV>
                <wp:extent cx="2686050" cy="322897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228975"/>
                        </a:xfrm>
                        <a:prstGeom prst="rect">
                          <a:avLst/>
                        </a:prstGeom>
                        <a:noFill/>
                        <a:ln w="6350">
                          <a:solidFill>
                            <a:srgbClr val="C00000"/>
                          </a:solidFill>
                        </a:ln>
                      </wps:spPr>
                      <wps:txbx>
                        <w:txbxContent>
                          <w:p w14:paraId="1D7B4085" w14:textId="362528DA" w:rsidR="007E065A" w:rsidRPr="009C1375" w:rsidRDefault="007E065A" w:rsidP="007E065A">
                            <w:pPr>
                              <w:spacing w:line="240" w:lineRule="auto"/>
                              <w:rPr>
                                <w:szCs w:val="20"/>
                              </w:rPr>
                            </w:pPr>
                            <w:r w:rsidRPr="009C1375">
                              <w:rPr>
                                <w:szCs w:val="20"/>
                              </w:rPr>
                              <w:t xml:space="preserve">This fact sheet was last updated </w:t>
                            </w:r>
                            <w:r w:rsidR="003A11F3">
                              <w:rPr>
                                <w:szCs w:val="20"/>
                              </w:rPr>
                              <w:t>4 August</w:t>
                            </w:r>
                            <w:r w:rsidR="00DB5366">
                              <w:rPr>
                                <w:szCs w:val="20"/>
                              </w:rPr>
                              <w:t xml:space="preserve"> 2023</w:t>
                            </w:r>
                            <w:r w:rsidRPr="009C1375">
                              <w:rPr>
                                <w:szCs w:val="20"/>
                              </w:rPr>
                              <w:t xml:space="preserve"> </w:t>
                            </w:r>
                            <w:proofErr w:type="gramStart"/>
                            <w:r w:rsidRPr="009C1375">
                              <w:rPr>
                                <w:szCs w:val="20"/>
                              </w:rPr>
                              <w:t>The</w:t>
                            </w:r>
                            <w:proofErr w:type="gramEnd"/>
                            <w:r w:rsidRPr="009C1375">
                              <w:rPr>
                                <w:szCs w:val="20"/>
                              </w:rPr>
                              <w:t xml:space="preserv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0B955" id="_x0000_t202" coordsize="21600,21600" o:spt="202" path="m,l,21600r21600,l21600,xe">
                <v:stroke joinstyle="miter"/>
                <v:path gradientshapeok="t" o:connecttype="rect"/>
              </v:shapetype>
              <v:shape id="Text Box 56" o:spid="_x0000_s1027" type="#_x0000_t202" style="position:absolute;left:0;text-align:left;margin-left:240.75pt;margin-top:8.95pt;width:211.5pt;height:254.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" filled="f" strokecolor="#c00000" strokeweight=".5pt">
                <v:textbox>
                  <w:txbxContent>
                    <w:p w14:paraId="1D7B4085" w14:textId="362528DA" w:rsidR="007E065A" w:rsidRPr="009C1375" w:rsidRDefault="007E065A" w:rsidP="007E065A">
                      <w:pPr>
                        <w:spacing w:line="240" w:lineRule="auto"/>
                        <w:rPr>
                          <w:szCs w:val="20"/>
                        </w:rPr>
                      </w:pPr>
                      <w:r w:rsidRPr="009C1375">
                        <w:rPr>
                          <w:szCs w:val="20"/>
                        </w:rPr>
                        <w:t xml:space="preserve">This fact sheet was last updated </w:t>
                      </w:r>
                      <w:r w:rsidR="003A11F3">
                        <w:rPr>
                          <w:szCs w:val="20"/>
                        </w:rPr>
                        <w:t>4 August</w:t>
                      </w:r>
                      <w:r w:rsidR="00DB5366">
                        <w:rPr>
                          <w:szCs w:val="20"/>
                        </w:rPr>
                        <w:t xml:space="preserve"> 2023</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p>
    <w:p w14:paraId="14090BEC" w14:textId="77777777" w:rsidR="007E065A" w:rsidRDefault="007E065A" w:rsidP="00B26485">
      <w:pPr>
        <w:pStyle w:val="Heading1"/>
      </w:pPr>
    </w:p>
    <w:bookmarkEnd w:id="0"/>
    <w:p w14:paraId="3A1B0BF1" w14:textId="77777777" w:rsidR="007E065A" w:rsidRDefault="007E065A" w:rsidP="00B26485">
      <w:pPr>
        <w:pStyle w:val="Heading1"/>
      </w:pPr>
    </w:p>
    <w:sectPr w:rsidR="007E065A" w:rsidSect="00F87E13">
      <w:headerReference w:type="default" r:id="rId19"/>
      <w:footerReference w:type="default" r:id="rId20"/>
      <w:type w:val="continuous"/>
      <w:pgSz w:w="11906" w:h="16838"/>
      <w:pgMar w:top="1276" w:right="1440" w:bottom="1440" w:left="1440" w:header="708" w:footer="0"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7DCA" w14:textId="77777777" w:rsidR="00242549" w:rsidRDefault="00242549" w:rsidP="00130923">
      <w:pPr>
        <w:spacing w:after="0" w:line="240" w:lineRule="auto"/>
      </w:pPr>
      <w:r>
        <w:separator/>
      </w:r>
    </w:p>
  </w:endnote>
  <w:endnote w:type="continuationSeparator" w:id="0">
    <w:p w14:paraId="417145EE" w14:textId="77777777" w:rsidR="00242549" w:rsidRDefault="0024254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AE9" w14:textId="77777777" w:rsidR="0071018C" w:rsidRDefault="00710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13ED" w14:textId="0550F162"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6704" behindDoc="1" locked="0" layoutInCell="1" allowOverlap="1" wp14:anchorId="655633A8" wp14:editId="3708B090">
          <wp:simplePos x="0" y="0"/>
          <wp:positionH relativeFrom="column">
            <wp:posOffset>-151130</wp:posOffset>
          </wp:positionH>
          <wp:positionV relativeFrom="paragraph">
            <wp:posOffset>-179705</wp:posOffset>
          </wp:positionV>
          <wp:extent cx="7663180" cy="706120"/>
          <wp:effectExtent l="0" t="0" r="0" b="0"/>
          <wp:wrapThrough wrapText="bothSides">
            <wp:wrapPolygon edited="0">
              <wp:start x="0" y="0"/>
              <wp:lineTo x="0" y="20978"/>
              <wp:lineTo x="21532" y="20978"/>
              <wp:lineTo x="2153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A3FC" w14:textId="77777777" w:rsidR="0071018C" w:rsidRDefault="00710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5627" w14:textId="77777777" w:rsidR="003242B9" w:rsidRDefault="007E065A" w:rsidP="00A73406">
    <w:pPr>
      <w:pStyle w:val="Footer"/>
      <w:tabs>
        <w:tab w:val="clear" w:pos="9026"/>
        <w:tab w:val="right" w:pos="8647"/>
      </w:tabs>
      <w:ind w:firstLine="720"/>
      <w:jc w:val="right"/>
    </w:pPr>
    <w:r>
      <w:rPr>
        <w:noProof/>
        <w:lang w:eastAsia="en-AU"/>
      </w:rPr>
      <w:drawing>
        <wp:anchor distT="0" distB="0" distL="114300" distR="114300" simplePos="0" relativeHeight="251658752" behindDoc="1" locked="0" layoutInCell="1" allowOverlap="1" wp14:anchorId="636A59CE" wp14:editId="37AC2359">
          <wp:simplePos x="0" y="0"/>
          <wp:positionH relativeFrom="column">
            <wp:posOffset>-914400</wp:posOffset>
          </wp:positionH>
          <wp:positionV relativeFrom="paragraph">
            <wp:posOffset>-311785</wp:posOffset>
          </wp:positionV>
          <wp:extent cx="7663180" cy="706120"/>
          <wp:effectExtent l="0" t="0" r="0" b="0"/>
          <wp:wrapThrough wrapText="bothSides">
            <wp:wrapPolygon edited="0">
              <wp:start x="0" y="0"/>
              <wp:lineTo x="0" y="20978"/>
              <wp:lineTo x="21532" y="20978"/>
              <wp:lineTo x="2153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46CC" w14:textId="77777777" w:rsidR="00242549" w:rsidRDefault="00242549" w:rsidP="00130923">
      <w:pPr>
        <w:spacing w:after="0" w:line="240" w:lineRule="auto"/>
      </w:pPr>
      <w:r>
        <w:separator/>
      </w:r>
    </w:p>
  </w:footnote>
  <w:footnote w:type="continuationSeparator" w:id="0">
    <w:p w14:paraId="7E0E1D3F" w14:textId="77777777" w:rsidR="00242549" w:rsidRDefault="00242549"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0C9E" w14:textId="77777777" w:rsidR="0071018C" w:rsidRDefault="0071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D7D4" w14:textId="77777777" w:rsidR="0071018C" w:rsidRDefault="0071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9C3" w14:textId="77777777" w:rsidR="0071018C" w:rsidRDefault="0071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F1D3" w14:textId="77777777" w:rsidR="00560CA0" w:rsidRDefault="00B26485" w:rsidP="00560CA0">
    <w:pPr>
      <w:pStyle w:val="Header"/>
      <w:jc w:val="right"/>
    </w:pPr>
    <w:r>
      <w:t>Fact Sheet – Powers of the Federal Safety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8696837">
    <w:abstractNumId w:val="16"/>
  </w:num>
  <w:num w:numId="2" w16cid:durableId="1686901564">
    <w:abstractNumId w:val="7"/>
  </w:num>
  <w:num w:numId="3" w16cid:durableId="1689287180">
    <w:abstractNumId w:val="6"/>
  </w:num>
  <w:num w:numId="4" w16cid:durableId="2117363360">
    <w:abstractNumId w:val="5"/>
  </w:num>
  <w:num w:numId="5" w16cid:durableId="467405087">
    <w:abstractNumId w:val="4"/>
  </w:num>
  <w:num w:numId="6" w16cid:durableId="1370177729">
    <w:abstractNumId w:val="8"/>
  </w:num>
  <w:num w:numId="7" w16cid:durableId="1203247709">
    <w:abstractNumId w:val="3"/>
  </w:num>
  <w:num w:numId="8" w16cid:durableId="1121725619">
    <w:abstractNumId w:val="2"/>
  </w:num>
  <w:num w:numId="9" w16cid:durableId="478304161">
    <w:abstractNumId w:val="1"/>
  </w:num>
  <w:num w:numId="10" w16cid:durableId="248736804">
    <w:abstractNumId w:val="0"/>
  </w:num>
  <w:num w:numId="11" w16cid:durableId="1138960512">
    <w:abstractNumId w:val="12"/>
  </w:num>
  <w:num w:numId="12" w16cid:durableId="834491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620311">
    <w:abstractNumId w:val="9"/>
  </w:num>
  <w:num w:numId="14" w16cid:durableId="1697149318">
    <w:abstractNumId w:val="17"/>
  </w:num>
  <w:num w:numId="15" w16cid:durableId="55133320">
    <w:abstractNumId w:val="10"/>
  </w:num>
  <w:num w:numId="16" w16cid:durableId="555552783">
    <w:abstractNumId w:val="15"/>
  </w:num>
  <w:num w:numId="17" w16cid:durableId="4544426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269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055493">
    <w:abstractNumId w:val="14"/>
  </w:num>
  <w:num w:numId="20" w16cid:durableId="732506722">
    <w:abstractNumId w:val="14"/>
  </w:num>
  <w:num w:numId="21" w16cid:durableId="966276784">
    <w:abstractNumId w:val="14"/>
  </w:num>
  <w:num w:numId="22" w16cid:durableId="348141362">
    <w:abstractNumId w:val="15"/>
  </w:num>
  <w:num w:numId="23" w16cid:durableId="185608318">
    <w:abstractNumId w:val="15"/>
  </w:num>
  <w:num w:numId="24" w16cid:durableId="1139692832">
    <w:abstractNumId w:val="15"/>
  </w:num>
  <w:num w:numId="25" w16cid:durableId="2021346850">
    <w:abstractNumId w:val="15"/>
  </w:num>
  <w:num w:numId="26" w16cid:durableId="1482386317">
    <w:abstractNumId w:val="15"/>
  </w:num>
  <w:num w:numId="27" w16cid:durableId="1932200211">
    <w:abstractNumId w:val="15"/>
  </w:num>
  <w:num w:numId="28" w16cid:durableId="1271931770">
    <w:abstractNumId w:val="15"/>
  </w:num>
  <w:num w:numId="29" w16cid:durableId="1668678743">
    <w:abstractNumId w:val="15"/>
  </w:num>
  <w:num w:numId="30" w16cid:durableId="1051224610">
    <w:abstractNumId w:val="15"/>
  </w:num>
  <w:num w:numId="31" w16cid:durableId="728653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861A6"/>
    <w:rsid w:val="000B1D63"/>
    <w:rsid w:val="000B7FD4"/>
    <w:rsid w:val="000E6FBB"/>
    <w:rsid w:val="000F2145"/>
    <w:rsid w:val="000F3BA2"/>
    <w:rsid w:val="001175BF"/>
    <w:rsid w:val="00130923"/>
    <w:rsid w:val="001414F3"/>
    <w:rsid w:val="00143FCD"/>
    <w:rsid w:val="001B6467"/>
    <w:rsid w:val="00223EB1"/>
    <w:rsid w:val="00236917"/>
    <w:rsid w:val="00242549"/>
    <w:rsid w:val="00243D6B"/>
    <w:rsid w:val="002854D6"/>
    <w:rsid w:val="002A6B84"/>
    <w:rsid w:val="002B06E6"/>
    <w:rsid w:val="002D271F"/>
    <w:rsid w:val="002D6386"/>
    <w:rsid w:val="00305B35"/>
    <w:rsid w:val="003242B9"/>
    <w:rsid w:val="003651F8"/>
    <w:rsid w:val="00367BAD"/>
    <w:rsid w:val="003A11F3"/>
    <w:rsid w:val="003D1C9A"/>
    <w:rsid w:val="003D67FC"/>
    <w:rsid w:val="00406E5A"/>
    <w:rsid w:val="00455B34"/>
    <w:rsid w:val="0048762C"/>
    <w:rsid w:val="004B256F"/>
    <w:rsid w:val="004C5911"/>
    <w:rsid w:val="004D54E7"/>
    <w:rsid w:val="005038EF"/>
    <w:rsid w:val="005113B6"/>
    <w:rsid w:val="00525AF8"/>
    <w:rsid w:val="00531817"/>
    <w:rsid w:val="00560CA0"/>
    <w:rsid w:val="005624F3"/>
    <w:rsid w:val="005811EF"/>
    <w:rsid w:val="005B0878"/>
    <w:rsid w:val="005C15C0"/>
    <w:rsid w:val="00610654"/>
    <w:rsid w:val="0067026C"/>
    <w:rsid w:val="006A5BDD"/>
    <w:rsid w:val="006E2D49"/>
    <w:rsid w:val="0071018C"/>
    <w:rsid w:val="007468FC"/>
    <w:rsid w:val="00765ABB"/>
    <w:rsid w:val="0078117D"/>
    <w:rsid w:val="00792CA3"/>
    <w:rsid w:val="007B2FDD"/>
    <w:rsid w:val="007E065A"/>
    <w:rsid w:val="007F7F1E"/>
    <w:rsid w:val="0083468A"/>
    <w:rsid w:val="00835B67"/>
    <w:rsid w:val="0084292A"/>
    <w:rsid w:val="00842D43"/>
    <w:rsid w:val="00856D1C"/>
    <w:rsid w:val="00876AC0"/>
    <w:rsid w:val="008A4195"/>
    <w:rsid w:val="008F57D8"/>
    <w:rsid w:val="00900B60"/>
    <w:rsid w:val="009116EA"/>
    <w:rsid w:val="00923C84"/>
    <w:rsid w:val="00933671"/>
    <w:rsid w:val="00972DD5"/>
    <w:rsid w:val="00984879"/>
    <w:rsid w:val="00985632"/>
    <w:rsid w:val="00991B63"/>
    <w:rsid w:val="009B2428"/>
    <w:rsid w:val="009B5CB7"/>
    <w:rsid w:val="00A31242"/>
    <w:rsid w:val="00A370FC"/>
    <w:rsid w:val="00A52530"/>
    <w:rsid w:val="00A551BF"/>
    <w:rsid w:val="00A70524"/>
    <w:rsid w:val="00A73406"/>
    <w:rsid w:val="00A904EC"/>
    <w:rsid w:val="00AA0C86"/>
    <w:rsid w:val="00AB697E"/>
    <w:rsid w:val="00AB6D79"/>
    <w:rsid w:val="00AC093C"/>
    <w:rsid w:val="00AC65DA"/>
    <w:rsid w:val="00B26485"/>
    <w:rsid w:val="00B2722A"/>
    <w:rsid w:val="00B618BA"/>
    <w:rsid w:val="00BC62DA"/>
    <w:rsid w:val="00C05E74"/>
    <w:rsid w:val="00C10C19"/>
    <w:rsid w:val="00C5649C"/>
    <w:rsid w:val="00C75486"/>
    <w:rsid w:val="00C8202C"/>
    <w:rsid w:val="00C92A5B"/>
    <w:rsid w:val="00CA46EC"/>
    <w:rsid w:val="00D1394D"/>
    <w:rsid w:val="00D903FD"/>
    <w:rsid w:val="00D94BC5"/>
    <w:rsid w:val="00D96C08"/>
    <w:rsid w:val="00DB5366"/>
    <w:rsid w:val="00E10452"/>
    <w:rsid w:val="00E5346D"/>
    <w:rsid w:val="00ED43D2"/>
    <w:rsid w:val="00EE3B8C"/>
    <w:rsid w:val="00EF1E71"/>
    <w:rsid w:val="00EF4A38"/>
    <w:rsid w:val="00F5755C"/>
    <w:rsid w:val="00F87E13"/>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C03E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Heading2"/>
    <w:next w:val="Normal"/>
    <w:link w:val="Heading1Char"/>
    <w:uiPriority w:val="9"/>
    <w:qFormat/>
    <w:rsid w:val="00B26485"/>
    <w:pPr>
      <w:spacing w:line="20" w:lineRule="atLeast"/>
      <w:ind w:right="-119"/>
      <w:outlineLvl w:val="0"/>
    </w:pPr>
    <w:rPr>
      <w:color w:val="000000" w:themeColor="text1"/>
      <w:sz w:val="32"/>
      <w:szCs w:val="28"/>
    </w:rPr>
  </w:style>
  <w:style w:type="paragraph" w:styleId="Heading2">
    <w:name w:val="heading 2"/>
    <w:basedOn w:val="Normal"/>
    <w:next w:val="Normal"/>
    <w:link w:val="Heading2Char"/>
    <w:uiPriority w:val="9"/>
    <w:unhideWhenUsed/>
    <w:qFormat/>
    <w:rsid w:val="00B26485"/>
    <w:pPr>
      <w:spacing w:after="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B26485"/>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B26485"/>
    <w:rPr>
      <w:rFonts w:ascii="Calibri" w:eastAsiaTheme="majorEastAsia" w:hAnsi="Calibri" w:cstheme="majorBidi"/>
      <w:b/>
      <w:bCs/>
      <w:sz w:val="20"/>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7E065A"/>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7E065A"/>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fs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C80639"/>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3CF7-80E2-47BD-BFD3-84018AF30755}">
  <ds:schemaRefs>
    <ds:schemaRef ds:uri="http://schemas.microsoft.com/sharepoint/v3/contenttype/forms"/>
  </ds:schemaRefs>
</ds:datastoreItem>
</file>

<file path=customXml/itemProps2.xml><?xml version="1.0" encoding="utf-8"?>
<ds:datastoreItem xmlns:ds="http://schemas.openxmlformats.org/officeDocument/2006/customXml" ds:itemID="{F1A41467-CBB6-4A5F-9E0F-A6B7D459E0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57A6EF-CBBB-481A-9154-CD6DE6414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1C0BF-1FBD-426D-A6A9-46AC7182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Powers of the Federal Safety Officers</dc:title>
  <dc:creator>Danny Thomas</dc:creator>
  <cp:lastModifiedBy>MATTON-JOHNSON,Elanor</cp:lastModifiedBy>
  <cp:revision>8</cp:revision>
  <cp:lastPrinted>2022-08-30T04:46:00Z</cp:lastPrinted>
  <dcterms:created xsi:type="dcterms:W3CDTF">2023-08-04T04:23:00Z</dcterms:created>
  <dcterms:modified xsi:type="dcterms:W3CDTF">2023-08-04T04:40:00Z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2022-08-08T03:45:29Z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7cc447c7-fc26-4d8d-8d84-51b65adbaa50</vt:lpwstr>
  </property>
  <property fmtid="{D5CDD505-2E9C-101B-9397-08002B2CF9AE}" pid="9" name="MSIP_Label_79d889eb-932f-4752-8739-64d25806ef64_ContentBits">
    <vt:lpwstr>0</vt:lpwstr>
  </property>
</Properties>
</file>