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690D4" w14:textId="77777777" w:rsidR="00A51BAE" w:rsidRDefault="009A7290">
      <w:pPr>
        <w:sectPr w:rsidR="00A51BAE" w:rsidSect="0044203F">
          <w:headerReference w:type="even" r:id="rId9"/>
          <w:headerReference w:type="default" r:id="rId10"/>
          <w:footerReference w:type="even" r:id="rId11"/>
          <w:footerReference w:type="default" r:id="rId12"/>
          <w:headerReference w:type="first" r:id="rId13"/>
          <w:footerReference w:type="first" r:id="rId14"/>
          <w:pgSz w:w="11906" w:h="16838" w:code="9"/>
          <w:pgMar w:top="1418" w:right="1134" w:bottom="1418" w:left="1418" w:header="567" w:footer="567" w:gutter="0"/>
          <w:cols w:space="708"/>
          <w:docGrid w:linePitch="360"/>
        </w:sectPr>
      </w:pPr>
      <w:r>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0830F188" wp14:editId="58AEA76D">
                <wp:simplePos x="0" y="0"/>
                <wp:positionH relativeFrom="column">
                  <wp:posOffset>109220</wp:posOffset>
                </wp:positionH>
                <wp:positionV relativeFrom="paragraph">
                  <wp:posOffset>-690880</wp:posOffset>
                </wp:positionV>
                <wp:extent cx="4714875" cy="783590"/>
                <wp:effectExtent l="0" t="0" r="9525" b="0"/>
                <wp:wrapNone/>
                <wp:docPr id="10" name="Rectangle 10" title="decorative"/>
                <wp:cNvGraphicFramePr/>
                <a:graphic xmlns:a="http://schemas.openxmlformats.org/drawingml/2006/main">
                  <a:graphicData uri="http://schemas.microsoft.com/office/word/2010/wordprocessingShape">
                    <wps:wsp>
                      <wps:cNvSpPr/>
                      <wps:spPr>
                        <a:xfrm>
                          <a:off x="0" y="0"/>
                          <a:ext cx="4714875" cy="783590"/>
                        </a:xfrm>
                        <a:prstGeom prst="rect">
                          <a:avLst/>
                        </a:prstGeom>
                        <a:solidFill>
                          <a:srgbClr val="C415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E3628" id="Rectangle 10" o:spid="_x0000_s1026" alt="Title: decorative" style="position:absolute;margin-left:8.6pt;margin-top:-54.4pt;width:371.25pt;height:6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" fillcolor="#c41531" stroked="f" strokeweight="2pt"/>
            </w:pict>
          </mc:Fallback>
        </mc:AlternateContent>
      </w:r>
      <w:r w:rsidR="00A51BAE">
        <w:rPr>
          <w:noProof/>
        </w:rPr>
        <mc:AlternateContent>
          <mc:Choice Requires="wps">
            <w:drawing>
              <wp:anchor distT="0" distB="0" distL="114300" distR="114300" simplePos="0" relativeHeight="251661312" behindDoc="0" locked="0" layoutInCell="1" allowOverlap="1" wp14:anchorId="3F59E334" wp14:editId="766E1D3A">
                <wp:simplePos x="0" y="0"/>
                <wp:positionH relativeFrom="column">
                  <wp:posOffset>575945</wp:posOffset>
                </wp:positionH>
                <wp:positionV relativeFrom="paragraph">
                  <wp:posOffset>3785870</wp:posOffset>
                </wp:positionV>
                <wp:extent cx="4991100"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403985"/>
                        </a:xfrm>
                        <a:prstGeom prst="rect">
                          <a:avLst/>
                        </a:prstGeom>
                        <a:noFill/>
                        <a:ln w="9525">
                          <a:noFill/>
                          <a:miter lim="800000"/>
                          <a:headEnd/>
                          <a:tailEnd/>
                        </a:ln>
                      </wps:spPr>
                      <wps:txbx>
                        <w:txbxContent>
                          <w:p w14:paraId="4E9F398D" w14:textId="77777777" w:rsidR="00A51BAE" w:rsidRPr="00C454CF" w:rsidRDefault="00A51BAE" w:rsidP="00A51BAE">
                            <w:pPr>
                              <w:pStyle w:val="Title"/>
                              <w:rPr>
                                <w:rFonts w:asciiTheme="minorHAnsi" w:hAnsiTheme="minorHAnsi" w:cstheme="minorHAnsi"/>
                                <w:color w:val="FFFFFF" w:themeColor="background1"/>
                              </w:rPr>
                            </w:pPr>
                            <w:r w:rsidRPr="00C454CF">
                              <w:rPr>
                                <w:rFonts w:asciiTheme="minorHAnsi" w:hAnsiTheme="minorHAnsi" w:cstheme="minorHAnsi"/>
                                <w:color w:val="FFFFFF" w:themeColor="background1"/>
                              </w:rPr>
                              <w:t>1 The Model Client Framework</w:t>
                            </w:r>
                          </w:p>
                          <w:p w14:paraId="4D6FAF89" w14:textId="77777777" w:rsidR="00A51BAE" w:rsidRDefault="00A51BAE" w:rsidP="00A51BAE">
                            <w:r w:rsidRPr="00C454CF">
                              <w:rPr>
                                <w:rFonts w:asciiTheme="minorHAnsi" w:hAnsiTheme="minorHAnsi" w:cstheme="minorHAnsi"/>
                                <w:color w:val="FFFFFF" w:themeColor="background1"/>
                                <w:sz w:val="36"/>
                                <w:szCs w:val="36"/>
                              </w:rPr>
                              <w:t>The model client: Promoting safe construction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59E334" id="_x0000_t202" coordsize="21600,21600" o:spt="202" path="m,l,21600r21600,l21600,xe">
                <v:stroke joinstyle="miter"/>
                <v:path gradientshapeok="t" o:connecttype="rect"/>
              </v:shapetype>
              <v:shape id="Text Box 2" o:spid="_x0000_s1026" type="#_x0000_t202" style="position:absolute;margin-left:45.35pt;margin-top:298.1pt;width:393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" filled="f" stroked="f">
                <v:textbox style="mso-fit-shape-to-text:t">
                  <w:txbxContent>
                    <w:p w14:paraId="4E9F398D" w14:textId="77777777" w:rsidR="00A51BAE" w:rsidRPr="00C454CF" w:rsidRDefault="00A51BAE" w:rsidP="00A51BAE">
                      <w:pPr>
                        <w:pStyle w:val="Title"/>
                        <w:rPr>
                          <w:rFonts w:asciiTheme="minorHAnsi" w:hAnsiTheme="minorHAnsi" w:cstheme="minorHAnsi"/>
                          <w:color w:val="FFFFFF" w:themeColor="background1"/>
                        </w:rPr>
                      </w:pPr>
                      <w:r w:rsidRPr="00C454CF">
                        <w:rPr>
                          <w:rFonts w:asciiTheme="minorHAnsi" w:hAnsiTheme="minorHAnsi" w:cstheme="minorHAnsi"/>
                          <w:color w:val="FFFFFF" w:themeColor="background1"/>
                        </w:rPr>
                        <w:t>1 The Model Client Framework</w:t>
                      </w:r>
                    </w:p>
                    <w:p w14:paraId="4D6FAF89" w14:textId="77777777" w:rsidR="00A51BAE" w:rsidRDefault="00A51BAE" w:rsidP="00A51BAE">
                      <w:r w:rsidRPr="00C454CF">
                        <w:rPr>
                          <w:rFonts w:asciiTheme="minorHAnsi" w:hAnsiTheme="minorHAnsi" w:cstheme="minorHAnsi"/>
                          <w:color w:val="FFFFFF" w:themeColor="background1"/>
                          <w:sz w:val="36"/>
                          <w:szCs w:val="36"/>
                        </w:rPr>
                        <w:t>The model client: Promoting safe construction</w:t>
                      </w:r>
                    </w:p>
                  </w:txbxContent>
                </v:textbox>
              </v:shape>
            </w:pict>
          </mc:Fallback>
        </mc:AlternateContent>
      </w:r>
      <w:r w:rsidR="00A51BAE" w:rsidRPr="00C454CF">
        <w:rPr>
          <w:rFonts w:asciiTheme="minorHAnsi" w:hAnsiTheme="minorHAnsi" w:cstheme="minorHAnsi"/>
          <w:noProof/>
        </w:rPr>
        <w:drawing>
          <wp:anchor distT="0" distB="0" distL="114300" distR="114300" simplePos="0" relativeHeight="251659264" behindDoc="1" locked="0" layoutInCell="1" allowOverlap="1" wp14:anchorId="79642404" wp14:editId="11C6A7AA">
            <wp:simplePos x="0" y="0"/>
            <wp:positionH relativeFrom="column">
              <wp:posOffset>-900430</wp:posOffset>
            </wp:positionH>
            <wp:positionV relativeFrom="paragraph">
              <wp:posOffset>-909955</wp:posOffset>
            </wp:positionV>
            <wp:extent cx="7648575" cy="10748645"/>
            <wp:effectExtent l="0" t="0" r="9525" b="0"/>
            <wp:wrapNone/>
            <wp:docPr id="188" name="Picture 188" descr="Decoration with Australian Government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 cstate="print"/>
                    <a:srcRect/>
                    <a:stretch>
                      <a:fillRect/>
                    </a:stretch>
                  </pic:blipFill>
                  <pic:spPr bwMode="auto">
                    <a:xfrm>
                      <a:off x="0" y="0"/>
                      <a:ext cx="7648575" cy="10748645"/>
                    </a:xfrm>
                    <a:prstGeom prst="rect">
                      <a:avLst/>
                    </a:prstGeom>
                    <a:noFill/>
                    <a:ln w="9525">
                      <a:noFill/>
                      <a:miter lim="800000"/>
                      <a:headEnd/>
                      <a:tailEnd/>
                    </a:ln>
                  </pic:spPr>
                </pic:pic>
              </a:graphicData>
            </a:graphic>
          </wp:anchor>
        </w:drawing>
      </w:r>
      <w:r w:rsidR="00A00A0D">
        <w:rPr>
          <w:noProof/>
        </w:rPr>
        <w:drawing>
          <wp:inline distT="0" distB="0" distL="0" distR="0" wp14:anchorId="0D1AE221" wp14:editId="7E699871">
            <wp:extent cx="3322320" cy="6338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322320" cy="633812"/>
                    </a:xfrm>
                    <a:prstGeom prst="rect">
                      <a:avLst/>
                    </a:prstGeom>
                    <a:noFill/>
                  </pic:spPr>
                </pic:pic>
              </a:graphicData>
            </a:graphic>
          </wp:inline>
        </w:drawing>
      </w:r>
    </w:p>
    <w:p w14:paraId="2B8F0855" w14:textId="77777777" w:rsidR="00A51BAE" w:rsidRPr="00C454CF" w:rsidRDefault="00A51BAE" w:rsidP="00A51BAE">
      <w:pPr>
        <w:pStyle w:val="Heading1"/>
        <w:spacing w:before="0"/>
        <w:rPr>
          <w:rStyle w:val="Heading1Char"/>
          <w:rFonts w:asciiTheme="minorHAnsi" w:hAnsiTheme="minorHAnsi" w:cstheme="minorHAnsi"/>
          <w:b/>
          <w:sz w:val="40"/>
          <w:szCs w:val="40"/>
          <w:lang w:val="en-US" w:eastAsia="ja-JP"/>
        </w:rPr>
      </w:pPr>
      <w:bookmarkStart w:id="0" w:name="_Toc340666649"/>
      <w:r w:rsidRPr="00C454CF">
        <w:rPr>
          <w:rStyle w:val="Heading1Char"/>
          <w:rFonts w:asciiTheme="minorHAnsi" w:hAnsiTheme="minorHAnsi" w:cstheme="minorHAnsi"/>
          <w:b/>
          <w:sz w:val="40"/>
          <w:szCs w:val="40"/>
          <w:lang w:val="en-US" w:eastAsia="ja-JP"/>
        </w:rPr>
        <w:lastRenderedPageBreak/>
        <w:t>Model client self-assessment checklist</w:t>
      </w:r>
      <w:bookmarkEnd w:id="0"/>
    </w:p>
    <w:p w14:paraId="293F6D43" w14:textId="77777777" w:rsidR="00A51BAE" w:rsidRPr="00C454CF" w:rsidRDefault="00A51BAE" w:rsidP="00A51BAE">
      <w:pPr>
        <w:rPr>
          <w:rFonts w:asciiTheme="minorHAnsi" w:hAnsiTheme="minorHAnsi" w:cstheme="minorHAnsi"/>
          <w:b/>
        </w:rPr>
      </w:pPr>
    </w:p>
    <w:p w14:paraId="014F68A7" w14:textId="77777777" w:rsidR="00A51BAE" w:rsidRPr="00C454CF" w:rsidRDefault="00A51BAE" w:rsidP="00A51BAE">
      <w:pPr>
        <w:pStyle w:val="Heading2"/>
        <w:rPr>
          <w:szCs w:val="22"/>
        </w:rPr>
      </w:pPr>
      <w:bookmarkStart w:id="1" w:name="_Toc340666650"/>
      <w:r w:rsidRPr="00C454CF">
        <w:t>Level 1</w:t>
      </w:r>
      <w:bookmarkEnd w:id="1"/>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7969"/>
      </w:tblGrid>
      <w:tr w:rsidR="00A51BAE" w:rsidRPr="00C454CF" w14:paraId="117046B5" w14:textId="77777777" w:rsidTr="00C87721">
        <w:trPr>
          <w:trHeight w:val="1608"/>
          <w:tblHeader/>
        </w:trPr>
        <w:tc>
          <w:tcPr>
            <w:tcW w:w="1230" w:type="dxa"/>
            <w:tcBorders>
              <w:top w:val="nil"/>
              <w:bottom w:val="nil"/>
            </w:tcBorders>
          </w:tcPr>
          <w:p w14:paraId="5E6E82D1" w14:textId="77777777" w:rsidR="00A51BAE" w:rsidRPr="00C454CF" w:rsidRDefault="00A51BAE" w:rsidP="00C87721">
            <w:pPr>
              <w:jc w:val="center"/>
              <w:rPr>
                <w:rFonts w:asciiTheme="minorHAnsi" w:hAnsiTheme="minorHAnsi" w:cstheme="minorHAnsi"/>
                <w:sz w:val="16"/>
                <w:szCs w:val="16"/>
              </w:rPr>
            </w:pPr>
          </w:p>
        </w:tc>
        <w:tc>
          <w:tcPr>
            <w:tcW w:w="7969" w:type="dxa"/>
            <w:tcBorders>
              <w:top w:val="single" w:sz="4" w:space="0" w:color="auto"/>
            </w:tcBorders>
          </w:tcPr>
          <w:p w14:paraId="509D75F3" w14:textId="77777777" w:rsidR="00A51BAE" w:rsidRPr="00C454CF" w:rsidRDefault="00A51BAE" w:rsidP="00C87721">
            <w:pPr>
              <w:rPr>
                <w:rFonts w:asciiTheme="minorHAnsi" w:hAnsiTheme="minorHAnsi" w:cstheme="minorHAnsi"/>
                <w:sz w:val="16"/>
                <w:szCs w:val="16"/>
              </w:rPr>
            </w:pPr>
          </w:p>
          <w:p w14:paraId="43C2D168" w14:textId="77777777" w:rsidR="00A51BAE" w:rsidRPr="00C454CF" w:rsidRDefault="00A51BAE" w:rsidP="00C87721">
            <w:pPr>
              <w:rPr>
                <w:rFonts w:asciiTheme="minorHAnsi" w:hAnsiTheme="minorHAnsi" w:cstheme="minorHAnsi"/>
                <w:sz w:val="16"/>
                <w:szCs w:val="16"/>
              </w:rPr>
            </w:pPr>
          </w:p>
          <w:p w14:paraId="23E84C5D" w14:textId="77777777" w:rsidR="00A51BAE" w:rsidRPr="00C454CF" w:rsidRDefault="00A51BAE" w:rsidP="00C87721">
            <w:pPr>
              <w:rPr>
                <w:rFonts w:asciiTheme="minorHAnsi" w:hAnsiTheme="minorHAnsi" w:cstheme="minorHAnsi"/>
                <w:sz w:val="20"/>
              </w:rPr>
            </w:pPr>
          </w:p>
          <w:p w14:paraId="21C64D80" w14:textId="77777777" w:rsidR="00A51BAE" w:rsidRPr="00C454CF" w:rsidRDefault="00A51BAE" w:rsidP="00C87721">
            <w:pPr>
              <w:rPr>
                <w:rFonts w:asciiTheme="minorHAnsi" w:hAnsiTheme="minorHAnsi" w:cstheme="minorHAnsi"/>
                <w:sz w:val="18"/>
                <w:szCs w:val="18"/>
              </w:rPr>
            </w:pPr>
            <w:r w:rsidRPr="00C454CF">
              <w:rPr>
                <w:rFonts w:asciiTheme="minorHAnsi" w:hAnsiTheme="minorHAnsi" w:cstheme="minorHAnsi"/>
                <w:sz w:val="18"/>
                <w:szCs w:val="18"/>
              </w:rPr>
              <w:t>Minimal OHS processes in place</w:t>
            </w:r>
          </w:p>
          <w:p w14:paraId="4F97E670" w14:textId="77777777" w:rsidR="00A51BAE" w:rsidRPr="00C454CF" w:rsidRDefault="00A51BAE" w:rsidP="00C87721">
            <w:pPr>
              <w:rPr>
                <w:rFonts w:asciiTheme="minorHAnsi" w:hAnsiTheme="minorHAnsi" w:cstheme="minorHAnsi"/>
                <w:sz w:val="16"/>
                <w:szCs w:val="16"/>
              </w:rPr>
            </w:pPr>
            <w:r w:rsidRPr="00C454CF">
              <w:rPr>
                <w:rFonts w:asciiTheme="minorHAnsi" w:hAnsiTheme="minorHAnsi" w:cstheme="minorHAnsi"/>
                <w:sz w:val="18"/>
                <w:szCs w:val="18"/>
              </w:rPr>
              <w:t>Few or no model client behaviours or initiatives</w:t>
            </w:r>
          </w:p>
        </w:tc>
      </w:tr>
    </w:tbl>
    <w:p w14:paraId="1B555670" w14:textId="77777777" w:rsidR="00A51BAE" w:rsidRPr="00C454CF" w:rsidRDefault="00A51BAE" w:rsidP="00A51BAE">
      <w:pPr>
        <w:pStyle w:val="Heading2"/>
      </w:pPr>
    </w:p>
    <w:p w14:paraId="33E1C182" w14:textId="77777777" w:rsidR="00A51BAE" w:rsidRPr="00C454CF" w:rsidRDefault="00A51BAE" w:rsidP="00A51BAE">
      <w:pPr>
        <w:pStyle w:val="Heading2"/>
      </w:pPr>
      <w:bookmarkStart w:id="2" w:name="_Toc340666651"/>
      <w:r w:rsidRPr="00C454CF">
        <w:t>Level 2</w:t>
      </w:r>
      <w:bookmarkEnd w:id="2"/>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7969"/>
      </w:tblGrid>
      <w:tr w:rsidR="00A51BAE" w:rsidRPr="00C454CF" w14:paraId="5EDB625D" w14:textId="77777777" w:rsidTr="00C87721">
        <w:trPr>
          <w:tblHeader/>
        </w:trPr>
        <w:tc>
          <w:tcPr>
            <w:tcW w:w="1230" w:type="dxa"/>
            <w:tcBorders>
              <w:top w:val="nil"/>
              <w:bottom w:val="nil"/>
            </w:tcBorders>
          </w:tcPr>
          <w:bookmarkStart w:id="3" w:name="Check1"/>
          <w:p w14:paraId="76C96241" w14:textId="77777777" w:rsidR="00A51BAE" w:rsidRPr="00C454CF" w:rsidRDefault="00A51BAE" w:rsidP="00C87721">
            <w:pPr>
              <w:jc w:val="center"/>
              <w:rPr>
                <w:rFonts w:asciiTheme="minorHAnsi" w:hAnsiTheme="minorHAnsi" w:cstheme="minorHAnsi"/>
                <w:sz w:val="40"/>
                <w:szCs w:val="40"/>
              </w:rPr>
            </w:pPr>
            <w:r w:rsidRPr="00C454CF">
              <w:rPr>
                <w:rFonts w:asciiTheme="minorHAnsi" w:hAnsiTheme="minorHAnsi" w:cstheme="minorHAnsi"/>
                <w:sz w:val="40"/>
                <w:szCs w:val="40"/>
              </w:rPr>
              <w:fldChar w:fldCharType="begin">
                <w:ffData>
                  <w:name w:val="Check1"/>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3"/>
          </w:p>
        </w:tc>
        <w:tc>
          <w:tcPr>
            <w:tcW w:w="7969" w:type="dxa"/>
            <w:vAlign w:val="center"/>
          </w:tcPr>
          <w:p w14:paraId="26CB4323"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A3  Analyse OHS risks of project options</w:t>
            </w:r>
          </w:p>
        </w:tc>
      </w:tr>
      <w:bookmarkStart w:id="4" w:name="Check2"/>
      <w:tr w:rsidR="00A51BAE" w:rsidRPr="00C454CF" w14:paraId="753035AF" w14:textId="77777777" w:rsidTr="00C87721">
        <w:trPr>
          <w:tblHeader/>
        </w:trPr>
        <w:tc>
          <w:tcPr>
            <w:tcW w:w="1230" w:type="dxa"/>
            <w:tcBorders>
              <w:top w:val="nil"/>
              <w:bottom w:val="nil"/>
            </w:tcBorders>
          </w:tcPr>
          <w:p w14:paraId="21598305"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4"/>
          </w:p>
        </w:tc>
        <w:tc>
          <w:tcPr>
            <w:tcW w:w="7969" w:type="dxa"/>
            <w:vAlign w:val="center"/>
          </w:tcPr>
          <w:p w14:paraId="02042C9D"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A5  Record risk information</w:t>
            </w:r>
            <w:r w:rsidRPr="00C454CF">
              <w:rPr>
                <w:rFonts w:asciiTheme="minorHAnsi" w:hAnsiTheme="minorHAnsi" w:cstheme="minorHAnsi"/>
                <w:sz w:val="20"/>
              </w:rPr>
              <w:t xml:space="preserve"> </w:t>
            </w:r>
          </w:p>
        </w:tc>
      </w:tr>
      <w:bookmarkStart w:id="5" w:name="Check3"/>
      <w:tr w:rsidR="00A51BAE" w:rsidRPr="00C454CF" w14:paraId="3BD8AA3A" w14:textId="77777777" w:rsidTr="00C87721">
        <w:trPr>
          <w:tblHeader/>
        </w:trPr>
        <w:tc>
          <w:tcPr>
            <w:tcW w:w="1230" w:type="dxa"/>
            <w:tcBorders>
              <w:top w:val="nil"/>
              <w:bottom w:val="nil"/>
            </w:tcBorders>
          </w:tcPr>
          <w:p w14:paraId="558872B0"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3"/>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5"/>
          </w:p>
        </w:tc>
        <w:tc>
          <w:tcPr>
            <w:tcW w:w="7969" w:type="dxa"/>
            <w:vAlign w:val="center"/>
          </w:tcPr>
          <w:p w14:paraId="6EA49AEF"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A6  Develop the project brief</w:t>
            </w:r>
          </w:p>
        </w:tc>
      </w:tr>
      <w:bookmarkStart w:id="6" w:name="Check4"/>
      <w:tr w:rsidR="00A51BAE" w:rsidRPr="00C454CF" w14:paraId="28DFCFA0" w14:textId="77777777" w:rsidTr="00C87721">
        <w:trPr>
          <w:tblHeader/>
        </w:trPr>
        <w:tc>
          <w:tcPr>
            <w:tcW w:w="1230" w:type="dxa"/>
            <w:tcBorders>
              <w:top w:val="nil"/>
              <w:bottom w:val="nil"/>
            </w:tcBorders>
          </w:tcPr>
          <w:p w14:paraId="02074007"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4"/>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6"/>
          </w:p>
        </w:tc>
        <w:tc>
          <w:tcPr>
            <w:tcW w:w="7969" w:type="dxa"/>
            <w:vAlign w:val="center"/>
          </w:tcPr>
          <w:p w14:paraId="6B2FEE8F"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B2  Conduct design OHS reviews</w:t>
            </w:r>
          </w:p>
        </w:tc>
      </w:tr>
      <w:bookmarkStart w:id="7" w:name="Check5"/>
      <w:tr w:rsidR="00A51BAE" w:rsidRPr="00C454CF" w14:paraId="23B34D3D" w14:textId="77777777" w:rsidTr="00C87721">
        <w:trPr>
          <w:tblHeader/>
        </w:trPr>
        <w:tc>
          <w:tcPr>
            <w:tcW w:w="1230" w:type="dxa"/>
            <w:tcBorders>
              <w:top w:val="nil"/>
              <w:bottom w:val="nil"/>
            </w:tcBorders>
          </w:tcPr>
          <w:p w14:paraId="2D2CF848"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5"/>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7"/>
          </w:p>
        </w:tc>
        <w:tc>
          <w:tcPr>
            <w:tcW w:w="7969" w:type="dxa"/>
            <w:vAlign w:val="center"/>
          </w:tcPr>
          <w:p w14:paraId="313D9CC0"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B6  Include OHS in contract documents</w:t>
            </w:r>
          </w:p>
        </w:tc>
      </w:tr>
      <w:bookmarkStart w:id="8" w:name="Check6"/>
      <w:tr w:rsidR="00A51BAE" w:rsidRPr="00C454CF" w14:paraId="45BF9203" w14:textId="77777777" w:rsidTr="00C87721">
        <w:trPr>
          <w:tblHeader/>
        </w:trPr>
        <w:tc>
          <w:tcPr>
            <w:tcW w:w="1230" w:type="dxa"/>
            <w:tcBorders>
              <w:top w:val="nil"/>
              <w:bottom w:val="nil"/>
            </w:tcBorders>
          </w:tcPr>
          <w:p w14:paraId="30A6EEAF"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6"/>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8"/>
          </w:p>
        </w:tc>
        <w:tc>
          <w:tcPr>
            <w:tcW w:w="7969" w:type="dxa"/>
            <w:vAlign w:val="center"/>
          </w:tcPr>
          <w:p w14:paraId="0F1F7B08"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B7  Set project OHS targets and KPIs</w:t>
            </w:r>
          </w:p>
        </w:tc>
      </w:tr>
      <w:bookmarkStart w:id="9" w:name="Check7"/>
      <w:tr w:rsidR="00A51BAE" w:rsidRPr="00C454CF" w14:paraId="02FB9D65" w14:textId="77777777" w:rsidTr="00C87721">
        <w:trPr>
          <w:tblHeader/>
        </w:trPr>
        <w:tc>
          <w:tcPr>
            <w:tcW w:w="1230" w:type="dxa"/>
            <w:tcBorders>
              <w:top w:val="nil"/>
              <w:bottom w:val="nil"/>
            </w:tcBorders>
          </w:tcPr>
          <w:p w14:paraId="61514817"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7"/>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9"/>
          </w:p>
        </w:tc>
        <w:tc>
          <w:tcPr>
            <w:tcW w:w="7969" w:type="dxa"/>
            <w:vAlign w:val="center"/>
          </w:tcPr>
          <w:p w14:paraId="064793BE"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C2  Participate in site-based OHS programme</w:t>
            </w:r>
          </w:p>
        </w:tc>
      </w:tr>
      <w:bookmarkStart w:id="10" w:name="Check8"/>
      <w:tr w:rsidR="00A51BAE" w:rsidRPr="00C454CF" w14:paraId="362C8EDC" w14:textId="77777777" w:rsidTr="00C87721">
        <w:trPr>
          <w:tblHeader/>
        </w:trPr>
        <w:tc>
          <w:tcPr>
            <w:tcW w:w="1230" w:type="dxa"/>
            <w:tcBorders>
              <w:top w:val="nil"/>
              <w:bottom w:val="nil"/>
            </w:tcBorders>
          </w:tcPr>
          <w:p w14:paraId="09D1D61B" w14:textId="77777777" w:rsidR="00A51BAE" w:rsidRPr="00C454CF" w:rsidRDefault="00A51BAE" w:rsidP="00C87721">
            <w:pPr>
              <w:jc w:val="center"/>
              <w:rPr>
                <w:rFonts w:asciiTheme="minorHAnsi" w:hAnsiTheme="minorHAnsi" w:cstheme="minorHAnsi"/>
                <w:b/>
                <w:sz w:val="20"/>
              </w:rPr>
            </w:pPr>
            <w:r w:rsidRPr="00C454CF">
              <w:rPr>
                <w:rFonts w:asciiTheme="minorHAnsi" w:hAnsiTheme="minorHAnsi" w:cstheme="minorHAnsi"/>
                <w:sz w:val="40"/>
                <w:szCs w:val="40"/>
              </w:rPr>
              <w:fldChar w:fldCharType="begin">
                <w:ffData>
                  <w:name w:val="Check8"/>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10"/>
          </w:p>
        </w:tc>
        <w:tc>
          <w:tcPr>
            <w:tcW w:w="7969" w:type="dxa"/>
            <w:vAlign w:val="center"/>
          </w:tcPr>
          <w:p w14:paraId="520F75F1"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C4  Review and analyse OHS data</w:t>
            </w:r>
          </w:p>
        </w:tc>
      </w:tr>
      <w:bookmarkStart w:id="11" w:name="Check9"/>
      <w:tr w:rsidR="00A51BAE" w:rsidRPr="00C454CF" w14:paraId="712FC0A5" w14:textId="77777777" w:rsidTr="00C87721">
        <w:trPr>
          <w:tblHeader/>
        </w:trPr>
        <w:tc>
          <w:tcPr>
            <w:tcW w:w="1230" w:type="dxa"/>
            <w:tcBorders>
              <w:top w:val="nil"/>
              <w:bottom w:val="nil"/>
            </w:tcBorders>
          </w:tcPr>
          <w:p w14:paraId="66716330"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9"/>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11"/>
          </w:p>
        </w:tc>
        <w:tc>
          <w:tcPr>
            <w:tcW w:w="7969" w:type="dxa"/>
            <w:vAlign w:val="center"/>
          </w:tcPr>
          <w:p w14:paraId="26F71D67"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C5  Conduct OHS inspections/audits</w:t>
            </w:r>
          </w:p>
        </w:tc>
      </w:tr>
      <w:bookmarkStart w:id="12" w:name="Check10"/>
      <w:tr w:rsidR="00A51BAE" w:rsidRPr="00C454CF" w14:paraId="45BB271C" w14:textId="77777777" w:rsidTr="00C87721">
        <w:tc>
          <w:tcPr>
            <w:tcW w:w="1230" w:type="dxa"/>
            <w:tcBorders>
              <w:top w:val="nil"/>
              <w:bottom w:val="nil"/>
            </w:tcBorders>
          </w:tcPr>
          <w:p w14:paraId="4FFE7E0A"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0"/>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12"/>
          </w:p>
        </w:tc>
        <w:tc>
          <w:tcPr>
            <w:tcW w:w="7969" w:type="dxa"/>
            <w:vAlign w:val="center"/>
          </w:tcPr>
          <w:p w14:paraId="71362876"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D1  Evaluate project performance</w:t>
            </w:r>
          </w:p>
        </w:tc>
      </w:tr>
    </w:tbl>
    <w:p w14:paraId="37D83AE8" w14:textId="77777777" w:rsidR="00A51BAE" w:rsidRPr="00C454CF" w:rsidRDefault="00A51BAE" w:rsidP="00A51BAE">
      <w:pPr>
        <w:pStyle w:val="Heading2"/>
      </w:pPr>
    </w:p>
    <w:p w14:paraId="7D58B909" w14:textId="77777777" w:rsidR="00A51BAE" w:rsidRPr="00C454CF" w:rsidRDefault="00A51BAE" w:rsidP="00A51BAE">
      <w:pPr>
        <w:pStyle w:val="Heading2"/>
      </w:pPr>
      <w:bookmarkStart w:id="13" w:name="_Toc340666652"/>
      <w:r w:rsidRPr="00C454CF">
        <w:t>Level 3</w:t>
      </w:r>
      <w:bookmarkEnd w:id="13"/>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7969"/>
      </w:tblGrid>
      <w:tr w:rsidR="00A51BAE" w:rsidRPr="00C454CF" w14:paraId="388A0C35" w14:textId="77777777" w:rsidTr="00C87721">
        <w:tc>
          <w:tcPr>
            <w:tcW w:w="1230" w:type="dxa"/>
            <w:tcBorders>
              <w:top w:val="nil"/>
              <w:bottom w:val="nil"/>
            </w:tcBorders>
          </w:tcPr>
          <w:bookmarkStart w:id="14" w:name="Check11"/>
          <w:p w14:paraId="4FBF778B"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1"/>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14"/>
          </w:p>
        </w:tc>
        <w:tc>
          <w:tcPr>
            <w:tcW w:w="7969" w:type="dxa"/>
            <w:vAlign w:val="center"/>
          </w:tcPr>
          <w:p w14:paraId="7F59F146"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A1  Appoint OHS team</w:t>
            </w:r>
          </w:p>
        </w:tc>
      </w:tr>
      <w:bookmarkStart w:id="15" w:name="Check12"/>
      <w:tr w:rsidR="00A51BAE" w:rsidRPr="00C454CF" w14:paraId="69F69505" w14:textId="77777777" w:rsidTr="00C87721">
        <w:tc>
          <w:tcPr>
            <w:tcW w:w="1230" w:type="dxa"/>
            <w:tcBorders>
              <w:top w:val="nil"/>
              <w:bottom w:val="nil"/>
            </w:tcBorders>
          </w:tcPr>
          <w:p w14:paraId="230317CF"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2"/>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15"/>
          </w:p>
        </w:tc>
        <w:tc>
          <w:tcPr>
            <w:tcW w:w="7969" w:type="dxa"/>
            <w:vAlign w:val="center"/>
          </w:tcPr>
          <w:p w14:paraId="48B52FC6"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A2  Develop project OHS Charter</w:t>
            </w:r>
          </w:p>
        </w:tc>
      </w:tr>
      <w:bookmarkStart w:id="16" w:name="Check13"/>
      <w:tr w:rsidR="00A51BAE" w:rsidRPr="00C454CF" w14:paraId="10CF7550" w14:textId="77777777" w:rsidTr="00C87721">
        <w:tc>
          <w:tcPr>
            <w:tcW w:w="1230" w:type="dxa"/>
            <w:tcBorders>
              <w:top w:val="nil"/>
              <w:bottom w:val="nil"/>
            </w:tcBorders>
          </w:tcPr>
          <w:p w14:paraId="33BFD5B5"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3"/>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16"/>
          </w:p>
        </w:tc>
        <w:tc>
          <w:tcPr>
            <w:tcW w:w="7969" w:type="dxa"/>
            <w:vAlign w:val="center"/>
          </w:tcPr>
          <w:p w14:paraId="61764204"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A4  Undertake a technical feasibility study</w:t>
            </w:r>
          </w:p>
        </w:tc>
      </w:tr>
      <w:bookmarkStart w:id="17" w:name="Check14"/>
      <w:tr w:rsidR="00A51BAE" w:rsidRPr="00C454CF" w14:paraId="31537BC4" w14:textId="77777777" w:rsidTr="00C87721">
        <w:tc>
          <w:tcPr>
            <w:tcW w:w="1230" w:type="dxa"/>
            <w:tcBorders>
              <w:top w:val="nil"/>
              <w:bottom w:val="nil"/>
            </w:tcBorders>
          </w:tcPr>
          <w:p w14:paraId="01D43A16"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4"/>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17"/>
          </w:p>
        </w:tc>
        <w:tc>
          <w:tcPr>
            <w:tcW w:w="7969" w:type="dxa"/>
            <w:vAlign w:val="center"/>
          </w:tcPr>
          <w:p w14:paraId="45C4FE10"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A7  Establish design requirements</w:t>
            </w:r>
          </w:p>
        </w:tc>
      </w:tr>
      <w:bookmarkStart w:id="18" w:name="Check15"/>
      <w:tr w:rsidR="00A51BAE" w:rsidRPr="00C454CF" w14:paraId="14F5F189" w14:textId="77777777" w:rsidTr="00C87721">
        <w:tc>
          <w:tcPr>
            <w:tcW w:w="1230" w:type="dxa"/>
            <w:tcBorders>
              <w:top w:val="nil"/>
              <w:bottom w:val="nil"/>
            </w:tcBorders>
          </w:tcPr>
          <w:p w14:paraId="6ABFD169"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5"/>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18"/>
          </w:p>
        </w:tc>
        <w:tc>
          <w:tcPr>
            <w:tcW w:w="7969" w:type="dxa"/>
            <w:vAlign w:val="center"/>
          </w:tcPr>
          <w:p w14:paraId="5BD1A6B9"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B1  Select safe designer</w:t>
            </w:r>
          </w:p>
        </w:tc>
      </w:tr>
      <w:bookmarkStart w:id="19" w:name="Check16"/>
      <w:tr w:rsidR="00A51BAE" w:rsidRPr="00C454CF" w14:paraId="3944ED72" w14:textId="77777777" w:rsidTr="00C87721">
        <w:tc>
          <w:tcPr>
            <w:tcW w:w="1230" w:type="dxa"/>
            <w:tcBorders>
              <w:top w:val="nil"/>
              <w:bottom w:val="nil"/>
            </w:tcBorders>
          </w:tcPr>
          <w:p w14:paraId="3A3FBE95"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6"/>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19"/>
          </w:p>
        </w:tc>
        <w:tc>
          <w:tcPr>
            <w:tcW w:w="7969" w:type="dxa"/>
            <w:vAlign w:val="center"/>
          </w:tcPr>
          <w:p w14:paraId="3A7F1B3E"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B9  Select safe contractor</w:t>
            </w:r>
          </w:p>
        </w:tc>
      </w:tr>
      <w:bookmarkStart w:id="20" w:name="Check17"/>
      <w:tr w:rsidR="00A51BAE" w:rsidRPr="00C454CF" w14:paraId="3FC0E466" w14:textId="77777777" w:rsidTr="00C87721">
        <w:tc>
          <w:tcPr>
            <w:tcW w:w="1230" w:type="dxa"/>
            <w:tcBorders>
              <w:top w:val="nil"/>
              <w:bottom w:val="nil"/>
            </w:tcBorders>
          </w:tcPr>
          <w:p w14:paraId="2455F2AD"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7"/>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20"/>
          </w:p>
        </w:tc>
        <w:tc>
          <w:tcPr>
            <w:tcW w:w="7969" w:type="dxa"/>
            <w:vAlign w:val="center"/>
          </w:tcPr>
          <w:p w14:paraId="104B9C89"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C1  Approve project OHS management plan</w:t>
            </w:r>
          </w:p>
        </w:tc>
      </w:tr>
      <w:bookmarkStart w:id="21" w:name="Check18"/>
      <w:tr w:rsidR="00A51BAE" w:rsidRPr="00C454CF" w14:paraId="59341020" w14:textId="77777777" w:rsidTr="00C87721">
        <w:tc>
          <w:tcPr>
            <w:tcW w:w="1230" w:type="dxa"/>
            <w:tcBorders>
              <w:top w:val="nil"/>
              <w:bottom w:val="nil"/>
            </w:tcBorders>
          </w:tcPr>
          <w:p w14:paraId="6606F279"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8"/>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21"/>
          </w:p>
        </w:tc>
        <w:tc>
          <w:tcPr>
            <w:tcW w:w="7969" w:type="dxa"/>
            <w:vAlign w:val="center"/>
          </w:tcPr>
          <w:p w14:paraId="3390E87F"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C3  Review method statements, JSAs and other plans</w:t>
            </w:r>
          </w:p>
        </w:tc>
      </w:tr>
    </w:tbl>
    <w:p w14:paraId="3D5B7A1C" w14:textId="77777777" w:rsidR="00A51BAE" w:rsidRPr="00C454CF" w:rsidRDefault="00A51BAE" w:rsidP="00A51BAE">
      <w:pPr>
        <w:pStyle w:val="Heading2"/>
      </w:pPr>
    </w:p>
    <w:p w14:paraId="79685FE2" w14:textId="77777777" w:rsidR="00A51BAE" w:rsidRPr="00C454CF" w:rsidRDefault="00A51BAE" w:rsidP="00A51BAE">
      <w:pPr>
        <w:pStyle w:val="Heading2"/>
      </w:pPr>
      <w:bookmarkStart w:id="22" w:name="_Toc340666653"/>
      <w:r w:rsidRPr="00C454CF">
        <w:t>Level 4</w:t>
      </w:r>
      <w:bookmarkEnd w:id="22"/>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7969"/>
      </w:tblGrid>
      <w:tr w:rsidR="00A51BAE" w:rsidRPr="00C454CF" w14:paraId="31991E9A" w14:textId="77777777" w:rsidTr="00C87721">
        <w:tc>
          <w:tcPr>
            <w:tcW w:w="1230" w:type="dxa"/>
            <w:tcBorders>
              <w:top w:val="nil"/>
              <w:bottom w:val="nil"/>
            </w:tcBorders>
          </w:tcPr>
          <w:bookmarkStart w:id="23" w:name="Check19"/>
          <w:p w14:paraId="34334788"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9"/>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23"/>
          </w:p>
        </w:tc>
        <w:tc>
          <w:tcPr>
            <w:tcW w:w="7969" w:type="dxa"/>
            <w:vAlign w:val="center"/>
          </w:tcPr>
          <w:p w14:paraId="2E4BEB92"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B3  Review design documentation</w:t>
            </w:r>
          </w:p>
        </w:tc>
      </w:tr>
      <w:bookmarkStart w:id="24" w:name="Check20"/>
      <w:tr w:rsidR="00A51BAE" w:rsidRPr="00C454CF" w14:paraId="1A9D41C6" w14:textId="77777777" w:rsidTr="00C87721">
        <w:tc>
          <w:tcPr>
            <w:tcW w:w="1230" w:type="dxa"/>
            <w:tcBorders>
              <w:top w:val="nil"/>
              <w:bottom w:val="nil"/>
            </w:tcBorders>
          </w:tcPr>
          <w:p w14:paraId="5A37B643"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0"/>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24"/>
          </w:p>
        </w:tc>
        <w:tc>
          <w:tcPr>
            <w:tcW w:w="7969" w:type="dxa"/>
            <w:vAlign w:val="center"/>
          </w:tcPr>
          <w:p w14:paraId="26580AA6"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B4  Review project cost</w:t>
            </w:r>
          </w:p>
        </w:tc>
      </w:tr>
      <w:bookmarkStart w:id="25" w:name="Check21"/>
      <w:tr w:rsidR="00A51BAE" w:rsidRPr="00C454CF" w14:paraId="70CDA8F2" w14:textId="77777777" w:rsidTr="00C87721">
        <w:tc>
          <w:tcPr>
            <w:tcW w:w="1230" w:type="dxa"/>
            <w:tcBorders>
              <w:top w:val="nil"/>
              <w:bottom w:val="nil"/>
            </w:tcBorders>
          </w:tcPr>
          <w:p w14:paraId="1DF0F6A3"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1"/>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25"/>
          </w:p>
        </w:tc>
        <w:tc>
          <w:tcPr>
            <w:tcW w:w="7969" w:type="dxa"/>
            <w:vAlign w:val="center"/>
          </w:tcPr>
          <w:p w14:paraId="40329D69"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B5  Implement change management process</w:t>
            </w:r>
          </w:p>
        </w:tc>
      </w:tr>
      <w:bookmarkStart w:id="26" w:name="Check22"/>
      <w:tr w:rsidR="00A51BAE" w:rsidRPr="00C454CF" w14:paraId="3EC2C15C" w14:textId="77777777" w:rsidTr="00C87721">
        <w:tc>
          <w:tcPr>
            <w:tcW w:w="1230" w:type="dxa"/>
            <w:tcBorders>
              <w:top w:val="nil"/>
              <w:bottom w:val="nil"/>
            </w:tcBorders>
          </w:tcPr>
          <w:p w14:paraId="1CD74A05"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2"/>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26"/>
          </w:p>
        </w:tc>
        <w:tc>
          <w:tcPr>
            <w:tcW w:w="7969" w:type="dxa"/>
            <w:vAlign w:val="center"/>
          </w:tcPr>
          <w:p w14:paraId="0A3F7045"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B8 Specify how OHS is to be addressed in tenders</w:t>
            </w:r>
          </w:p>
        </w:tc>
      </w:tr>
      <w:bookmarkStart w:id="27" w:name="Check23"/>
      <w:tr w:rsidR="00A51BAE" w:rsidRPr="00C454CF" w14:paraId="2268FAC5" w14:textId="77777777" w:rsidTr="00C87721">
        <w:tc>
          <w:tcPr>
            <w:tcW w:w="1230" w:type="dxa"/>
            <w:tcBorders>
              <w:top w:val="nil"/>
              <w:bottom w:val="nil"/>
            </w:tcBorders>
          </w:tcPr>
          <w:p w14:paraId="5080CC66"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3"/>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27"/>
          </w:p>
        </w:tc>
        <w:tc>
          <w:tcPr>
            <w:tcW w:w="7969" w:type="dxa"/>
            <w:vAlign w:val="center"/>
          </w:tcPr>
          <w:p w14:paraId="782E470F"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D2  Perform project completion review</w:t>
            </w:r>
          </w:p>
        </w:tc>
      </w:tr>
      <w:bookmarkStart w:id="28" w:name="Check24"/>
      <w:tr w:rsidR="00A51BAE" w:rsidRPr="00C454CF" w14:paraId="6145E7C4" w14:textId="77777777" w:rsidTr="00C87721">
        <w:tc>
          <w:tcPr>
            <w:tcW w:w="1230" w:type="dxa"/>
            <w:tcBorders>
              <w:top w:val="nil"/>
              <w:bottom w:val="nil"/>
            </w:tcBorders>
          </w:tcPr>
          <w:p w14:paraId="306915D5"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4"/>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28"/>
          </w:p>
        </w:tc>
        <w:tc>
          <w:tcPr>
            <w:tcW w:w="7969" w:type="dxa"/>
            <w:vAlign w:val="center"/>
          </w:tcPr>
          <w:p w14:paraId="4A77640B"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D3  Perform post-occupancy review</w:t>
            </w:r>
          </w:p>
        </w:tc>
      </w:tr>
      <w:bookmarkStart w:id="29" w:name="Check25"/>
      <w:tr w:rsidR="00A51BAE" w:rsidRPr="00C454CF" w14:paraId="58B6E4B7" w14:textId="77777777" w:rsidTr="00C87721">
        <w:tc>
          <w:tcPr>
            <w:tcW w:w="1230" w:type="dxa"/>
            <w:tcBorders>
              <w:top w:val="nil"/>
              <w:bottom w:val="nil"/>
            </w:tcBorders>
          </w:tcPr>
          <w:p w14:paraId="51D92803"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5"/>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29"/>
          </w:p>
        </w:tc>
        <w:tc>
          <w:tcPr>
            <w:tcW w:w="7969" w:type="dxa"/>
            <w:vAlign w:val="center"/>
          </w:tcPr>
          <w:p w14:paraId="12E0E4D1"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D4  Perform final review of plant/equipment</w:t>
            </w:r>
          </w:p>
        </w:tc>
      </w:tr>
      <w:bookmarkStart w:id="30" w:name="Check26"/>
      <w:tr w:rsidR="00A51BAE" w:rsidRPr="00C454CF" w14:paraId="6180413A" w14:textId="77777777" w:rsidTr="00C87721">
        <w:tc>
          <w:tcPr>
            <w:tcW w:w="1230" w:type="dxa"/>
            <w:tcBorders>
              <w:top w:val="nil"/>
              <w:bottom w:val="nil"/>
            </w:tcBorders>
          </w:tcPr>
          <w:p w14:paraId="7B71228F" w14:textId="77777777" w:rsidR="00A51BAE" w:rsidRPr="00C454CF" w:rsidRDefault="00A51BAE" w:rsidP="00C87721">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6"/>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555FE1">
              <w:rPr>
                <w:rFonts w:asciiTheme="minorHAnsi" w:hAnsiTheme="minorHAnsi" w:cstheme="minorHAnsi"/>
                <w:sz w:val="40"/>
                <w:szCs w:val="40"/>
              </w:rPr>
            </w:r>
            <w:r w:rsidR="00555FE1">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30"/>
          </w:p>
        </w:tc>
        <w:tc>
          <w:tcPr>
            <w:tcW w:w="7969" w:type="dxa"/>
            <w:vAlign w:val="center"/>
          </w:tcPr>
          <w:p w14:paraId="3E47BF3C" w14:textId="77777777" w:rsidR="00A51BAE" w:rsidRPr="00C454CF" w:rsidRDefault="00A51BAE" w:rsidP="00C87721">
            <w:pPr>
              <w:rPr>
                <w:rFonts w:asciiTheme="minorHAnsi" w:hAnsiTheme="minorHAnsi" w:cstheme="minorHAnsi"/>
                <w:sz w:val="20"/>
              </w:rPr>
            </w:pPr>
            <w:r w:rsidRPr="00C454CF">
              <w:rPr>
                <w:rFonts w:asciiTheme="minorHAnsi" w:hAnsiTheme="minorHAnsi" w:cstheme="minorHAnsi"/>
                <w:sz w:val="18"/>
                <w:szCs w:val="18"/>
              </w:rPr>
              <w:t>D5  Select safe maintenance providers</w:t>
            </w:r>
          </w:p>
        </w:tc>
      </w:tr>
    </w:tbl>
    <w:p w14:paraId="10534582" w14:textId="77777777" w:rsidR="00A51BAE" w:rsidRPr="00C454CF" w:rsidRDefault="00A51BAE" w:rsidP="00A51BAE">
      <w:pPr>
        <w:autoSpaceDE w:val="0"/>
        <w:autoSpaceDN w:val="0"/>
        <w:adjustRightInd w:val="0"/>
        <w:rPr>
          <w:rFonts w:asciiTheme="minorHAnsi" w:hAnsiTheme="minorHAnsi" w:cstheme="minorHAnsi"/>
          <w:sz w:val="18"/>
          <w:szCs w:val="18"/>
        </w:rPr>
      </w:pPr>
    </w:p>
    <w:p w14:paraId="659E543B" w14:textId="77777777" w:rsidR="00A51BAE" w:rsidRPr="00C454CF" w:rsidRDefault="00A51BAE" w:rsidP="00A51BAE">
      <w:pPr>
        <w:pStyle w:val="Heading2"/>
      </w:pPr>
      <w:bookmarkStart w:id="31" w:name="_Toc340666654"/>
    </w:p>
    <w:bookmarkEnd w:id="31"/>
    <w:p w14:paraId="06124AA2" w14:textId="77777777" w:rsidR="00A51BAE" w:rsidRPr="009B1843" w:rsidRDefault="009B1843" w:rsidP="00A51BAE">
      <w:pPr>
        <w:rPr>
          <w:rFonts w:asciiTheme="minorHAnsi" w:hAnsiTheme="minorHAnsi" w:cstheme="minorHAnsi"/>
          <w:b/>
          <w:sz w:val="18"/>
          <w:szCs w:val="18"/>
        </w:rPr>
      </w:pPr>
      <w:r w:rsidRPr="009B1843">
        <w:rPr>
          <w:rFonts w:asciiTheme="minorHAnsi" w:hAnsiTheme="minorHAnsi" w:cstheme="minorHAnsi"/>
          <w:b/>
          <w:sz w:val="18"/>
          <w:szCs w:val="18"/>
        </w:rPr>
        <w:t>Further information</w:t>
      </w:r>
    </w:p>
    <w:p w14:paraId="06C5CB3F" w14:textId="77777777" w:rsidR="00A51BAE" w:rsidRPr="00C454CF" w:rsidRDefault="00D06BB4" w:rsidP="00A51BAE">
      <w:pPr>
        <w:rPr>
          <w:rFonts w:asciiTheme="minorHAnsi" w:hAnsiTheme="minorHAnsi" w:cstheme="minorHAnsi"/>
          <w:sz w:val="18"/>
          <w:szCs w:val="18"/>
        </w:rPr>
      </w:pPr>
      <w:r>
        <w:rPr>
          <w:rFonts w:asciiTheme="minorHAnsi" w:hAnsiTheme="minorHAnsi" w:cstheme="minorHAnsi"/>
          <w:sz w:val="18"/>
          <w:szCs w:val="18"/>
        </w:rPr>
        <w:t>This booklet is the first</w:t>
      </w:r>
      <w:r w:rsidRPr="00D06BB4">
        <w:rPr>
          <w:rFonts w:asciiTheme="minorHAnsi" w:hAnsiTheme="minorHAnsi" w:cstheme="minorHAnsi"/>
          <w:sz w:val="18"/>
          <w:szCs w:val="18"/>
        </w:rPr>
        <w:t xml:space="preserve"> in a series about clients promoting safe construction. Further information about the Model Client Framework is available from the Office of the Federal Safety Commissioner.</w:t>
      </w:r>
    </w:p>
    <w:p w14:paraId="6D12F1AC" w14:textId="77777777" w:rsidR="00A51BAE" w:rsidRPr="00C454CF" w:rsidRDefault="00A51BAE" w:rsidP="00A51BAE">
      <w:pPr>
        <w:rPr>
          <w:rFonts w:asciiTheme="minorHAnsi" w:hAnsiTheme="minorHAnsi" w:cstheme="minorHAnsi"/>
          <w:sz w:val="18"/>
          <w:szCs w:val="18"/>
        </w:rPr>
      </w:pPr>
      <w:r w:rsidRPr="00C454CF">
        <w:rPr>
          <w:rFonts w:asciiTheme="minorHAnsi" w:hAnsiTheme="minorHAnsi" w:cstheme="minorHAnsi"/>
          <w:b/>
          <w:sz w:val="18"/>
          <w:szCs w:val="18"/>
        </w:rPr>
        <w:t>FSC Assist Line:</w:t>
      </w:r>
      <w:r w:rsidR="00FA2D9E">
        <w:rPr>
          <w:rFonts w:asciiTheme="minorHAnsi" w:hAnsiTheme="minorHAnsi" w:cstheme="minorHAnsi"/>
          <w:b/>
          <w:sz w:val="18"/>
          <w:szCs w:val="18"/>
        </w:rPr>
        <w:t xml:space="preserve"> </w:t>
      </w:r>
      <w:r w:rsidRPr="00C454CF">
        <w:rPr>
          <w:rFonts w:asciiTheme="minorHAnsi" w:hAnsiTheme="minorHAnsi" w:cstheme="minorHAnsi"/>
          <w:sz w:val="18"/>
          <w:szCs w:val="18"/>
        </w:rPr>
        <w:t>1800 652 500</w:t>
      </w:r>
    </w:p>
    <w:p w14:paraId="0ACE3FC2" w14:textId="77777777" w:rsidR="00A51BAE" w:rsidRPr="00C454CF" w:rsidRDefault="00A51BAE" w:rsidP="00A51BAE">
      <w:pPr>
        <w:rPr>
          <w:rFonts w:asciiTheme="minorHAnsi" w:hAnsiTheme="minorHAnsi" w:cstheme="minorHAnsi"/>
          <w:sz w:val="18"/>
          <w:szCs w:val="18"/>
        </w:rPr>
      </w:pPr>
      <w:r w:rsidRPr="00C454CF">
        <w:rPr>
          <w:rFonts w:asciiTheme="minorHAnsi" w:hAnsiTheme="minorHAnsi" w:cstheme="minorHAnsi"/>
          <w:b/>
          <w:sz w:val="18"/>
          <w:szCs w:val="18"/>
        </w:rPr>
        <w:t>Internet:</w:t>
      </w:r>
      <w:r w:rsidR="00FA2D9E">
        <w:rPr>
          <w:rFonts w:asciiTheme="minorHAnsi" w:hAnsiTheme="minorHAnsi" w:cstheme="minorHAnsi"/>
          <w:b/>
          <w:sz w:val="22"/>
          <w:szCs w:val="22"/>
        </w:rPr>
        <w:t xml:space="preserve"> </w:t>
      </w:r>
      <w:r w:rsidR="00FA2D9E">
        <w:rPr>
          <w:rFonts w:asciiTheme="minorHAnsi" w:hAnsiTheme="minorHAnsi" w:cstheme="minorHAnsi"/>
          <w:sz w:val="18"/>
          <w:szCs w:val="18"/>
        </w:rPr>
        <w:t>www.</w:t>
      </w:r>
      <w:r w:rsidRPr="00C454CF">
        <w:rPr>
          <w:rFonts w:asciiTheme="minorHAnsi" w:hAnsiTheme="minorHAnsi" w:cstheme="minorHAnsi"/>
          <w:sz w:val="18"/>
          <w:szCs w:val="18"/>
        </w:rPr>
        <w:t>fsc.gov.au</w:t>
      </w:r>
    </w:p>
    <w:p w14:paraId="2570BB16" w14:textId="3F239A68" w:rsidR="00A51BAE" w:rsidRPr="00C454CF" w:rsidRDefault="00A51BAE" w:rsidP="00A51BAE">
      <w:pPr>
        <w:autoSpaceDE w:val="0"/>
        <w:autoSpaceDN w:val="0"/>
        <w:adjustRightInd w:val="0"/>
        <w:rPr>
          <w:rFonts w:asciiTheme="minorHAnsi" w:hAnsiTheme="minorHAnsi" w:cstheme="minorHAnsi"/>
          <w:sz w:val="18"/>
          <w:szCs w:val="18"/>
        </w:rPr>
      </w:pPr>
      <w:r w:rsidRPr="00C454CF">
        <w:rPr>
          <w:rFonts w:asciiTheme="minorHAnsi" w:hAnsiTheme="minorHAnsi" w:cstheme="minorHAnsi"/>
          <w:b/>
          <w:sz w:val="18"/>
          <w:szCs w:val="18"/>
        </w:rPr>
        <w:t xml:space="preserve">Email: </w:t>
      </w:r>
      <w:hyperlink r:id="rId17" w:history="1">
        <w:r w:rsidR="00821C2F" w:rsidRPr="00C74181">
          <w:rPr>
            <w:rStyle w:val="Hyperlink"/>
            <w:rFonts w:asciiTheme="minorHAnsi" w:hAnsiTheme="minorHAnsi" w:cstheme="minorHAnsi"/>
            <w:sz w:val="18"/>
            <w:szCs w:val="18"/>
          </w:rPr>
          <w:t>ofsc@dewr.gov.au</w:t>
        </w:r>
      </w:hyperlink>
      <w:r w:rsidR="007F2EF6">
        <w:rPr>
          <w:rFonts w:asciiTheme="minorHAnsi" w:hAnsiTheme="minorHAnsi" w:cstheme="minorHAnsi"/>
          <w:sz w:val="18"/>
          <w:szCs w:val="18"/>
        </w:rPr>
        <w:t xml:space="preserve"> </w:t>
      </w:r>
    </w:p>
    <w:p w14:paraId="70C60B03" w14:textId="77777777" w:rsidR="00D16FCF" w:rsidRDefault="00D16FCF"/>
    <w:p w14:paraId="78A171FD" w14:textId="77777777" w:rsidR="008456F9" w:rsidRPr="00D9654A" w:rsidRDefault="008456F9" w:rsidP="008456F9">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ISBN (set) 978-0-642-32687-4 (print)</w:t>
      </w:r>
    </w:p>
    <w:p w14:paraId="649EF982" w14:textId="77777777" w:rsidR="008456F9" w:rsidRPr="00D9654A" w:rsidRDefault="008456F9" w:rsidP="008456F9">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978-0-642-32693-5 (online)</w:t>
      </w:r>
    </w:p>
    <w:p w14:paraId="41D6E125" w14:textId="77777777" w:rsidR="008456F9" w:rsidRPr="00D9654A" w:rsidRDefault="008456F9" w:rsidP="008456F9">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ISBN 978-0-642-32627-0 (print)</w:t>
      </w:r>
    </w:p>
    <w:p w14:paraId="6B881803" w14:textId="77777777" w:rsidR="008456F9" w:rsidRPr="00D9654A" w:rsidRDefault="008456F9" w:rsidP="008456F9">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978-0-642-32633-1 (online)</w:t>
      </w:r>
    </w:p>
    <w:p w14:paraId="5F0E278B" w14:textId="77777777" w:rsidR="008456F9" w:rsidRPr="00D9654A" w:rsidRDefault="008456F9" w:rsidP="008456F9">
      <w:pPr>
        <w:autoSpaceDE w:val="0"/>
        <w:autoSpaceDN w:val="0"/>
        <w:adjustRightInd w:val="0"/>
        <w:rPr>
          <w:rFonts w:asciiTheme="minorHAnsi" w:hAnsiTheme="minorHAnsi" w:cstheme="minorHAnsi"/>
          <w:sz w:val="16"/>
          <w:szCs w:val="16"/>
        </w:rPr>
      </w:pPr>
    </w:p>
    <w:p w14:paraId="3D0FF476" w14:textId="77777777" w:rsidR="008456F9" w:rsidRPr="00D9654A" w:rsidRDefault="008456F9" w:rsidP="008456F9">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 Commonwealth of Australia 2008</w:t>
      </w:r>
    </w:p>
    <w:p w14:paraId="28221B1A" w14:textId="77777777" w:rsidR="008456F9" w:rsidRPr="00D9654A" w:rsidRDefault="008456F9" w:rsidP="008456F9">
      <w:pPr>
        <w:autoSpaceDE w:val="0"/>
        <w:autoSpaceDN w:val="0"/>
        <w:adjustRightInd w:val="0"/>
        <w:rPr>
          <w:rFonts w:asciiTheme="minorHAnsi" w:hAnsiTheme="minorHAnsi" w:cstheme="minorHAnsi"/>
          <w:sz w:val="16"/>
          <w:szCs w:val="16"/>
        </w:rPr>
      </w:pPr>
    </w:p>
    <w:p w14:paraId="3F766BD1" w14:textId="77777777" w:rsidR="008456F9" w:rsidRPr="00D9654A" w:rsidRDefault="008456F9" w:rsidP="008456F9">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This work is copyright. You may download, display, print and reproduce this material in unaltered form only</w:t>
      </w:r>
      <w:r>
        <w:rPr>
          <w:rFonts w:asciiTheme="minorHAnsi" w:hAnsiTheme="minorHAnsi" w:cstheme="minorHAnsi"/>
          <w:sz w:val="16"/>
          <w:szCs w:val="16"/>
        </w:rPr>
        <w:t xml:space="preserve"> </w:t>
      </w:r>
      <w:r w:rsidRPr="00D9654A">
        <w:rPr>
          <w:rFonts w:asciiTheme="minorHAnsi" w:hAnsiTheme="minorHAnsi" w:cstheme="minorHAnsi"/>
          <w:sz w:val="16"/>
          <w:szCs w:val="16"/>
        </w:rPr>
        <w:t>(retaining this notice) for your personal, non-commercial use or use in your organisation. Apart from any use as</w:t>
      </w:r>
      <w:r>
        <w:rPr>
          <w:rFonts w:asciiTheme="minorHAnsi" w:hAnsiTheme="minorHAnsi" w:cstheme="minorHAnsi"/>
          <w:sz w:val="16"/>
          <w:szCs w:val="16"/>
        </w:rPr>
        <w:t xml:space="preserve"> </w:t>
      </w:r>
      <w:r w:rsidRPr="00D9654A">
        <w:rPr>
          <w:rFonts w:asciiTheme="minorHAnsi" w:hAnsiTheme="minorHAnsi" w:cstheme="minorHAnsi"/>
          <w:sz w:val="16"/>
          <w:szCs w:val="16"/>
        </w:rPr>
        <w:t>permitted under the Copyright Act 1968, all other rights are reserved.</w:t>
      </w:r>
    </w:p>
    <w:p w14:paraId="3D1313AF" w14:textId="77777777" w:rsidR="008456F9" w:rsidRPr="00D9654A" w:rsidRDefault="008456F9" w:rsidP="008456F9">
      <w:pPr>
        <w:autoSpaceDE w:val="0"/>
        <w:autoSpaceDN w:val="0"/>
        <w:adjustRightInd w:val="0"/>
        <w:rPr>
          <w:rFonts w:asciiTheme="minorHAnsi" w:hAnsiTheme="minorHAnsi" w:cstheme="minorHAnsi"/>
          <w:sz w:val="16"/>
          <w:szCs w:val="16"/>
        </w:rPr>
      </w:pPr>
    </w:p>
    <w:p w14:paraId="1FE6E37D" w14:textId="77777777" w:rsidR="008456F9" w:rsidRPr="00D9654A" w:rsidRDefault="008456F9" w:rsidP="008456F9">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The Australian Government, its employees, officers and agents do not accept any liability of the results of any action taken in reliance upon, based on or in connection with this document. To the extent legally possible, the Australian Government, its employees, officers and agents, disclaim all liability arising by reason of any breach of any duty in tort (including negligence and negligent misstatement) or as a result of any errors and omissions contained in this document.</w:t>
      </w:r>
    </w:p>
    <w:p w14:paraId="77B1EDC0" w14:textId="77777777" w:rsidR="008456F9" w:rsidRPr="00D9654A" w:rsidRDefault="008456F9" w:rsidP="008456F9">
      <w:pPr>
        <w:autoSpaceDE w:val="0"/>
        <w:autoSpaceDN w:val="0"/>
        <w:adjustRightInd w:val="0"/>
        <w:rPr>
          <w:rFonts w:asciiTheme="minorHAnsi" w:hAnsiTheme="minorHAnsi" w:cstheme="minorHAnsi"/>
          <w:sz w:val="16"/>
          <w:szCs w:val="16"/>
        </w:rPr>
      </w:pPr>
    </w:p>
    <w:p w14:paraId="7FFAD98E" w14:textId="77777777" w:rsidR="008456F9" w:rsidRPr="00D9654A" w:rsidRDefault="008456F9" w:rsidP="008456F9">
      <w:pPr>
        <w:autoSpaceDE w:val="0"/>
        <w:autoSpaceDN w:val="0"/>
        <w:adjustRightInd w:val="0"/>
        <w:rPr>
          <w:rFonts w:asciiTheme="minorHAnsi" w:hAnsiTheme="minorHAnsi" w:cstheme="minorHAnsi"/>
          <w:b/>
          <w:sz w:val="16"/>
          <w:szCs w:val="16"/>
        </w:rPr>
      </w:pPr>
      <w:r w:rsidRPr="00D9654A">
        <w:rPr>
          <w:rFonts w:asciiTheme="minorHAnsi" w:hAnsiTheme="minorHAnsi" w:cstheme="minorHAnsi"/>
          <w:b/>
          <w:sz w:val="16"/>
          <w:szCs w:val="16"/>
        </w:rPr>
        <w:t>Acknowledgements</w:t>
      </w:r>
    </w:p>
    <w:p w14:paraId="557911B3" w14:textId="77777777" w:rsidR="008456F9" w:rsidRPr="00D9654A" w:rsidRDefault="008456F9" w:rsidP="008456F9">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The authors would like to acknowledge that the project process map is based upon A Generic Guide to the Design and Construction Process Protocol developed by Kagioglou et al. (1998), The University of Salford, UK. Boxed and shaded descriptions of project phases are quoted directly from this Protocol. The Office of the Federal Safety Commissioner would like to thank Dr Helen Lingard, Dr Nick Blismas, Ms Tracy Cooke and Mr David Jellie from the School of Property, Construction and Project Management, RMIT University, who contributed to the development of this resource.</w:t>
      </w:r>
    </w:p>
    <w:p w14:paraId="20A8D646" w14:textId="77777777" w:rsidR="008456F9" w:rsidRDefault="008456F9"/>
    <w:sectPr w:rsidR="008456F9" w:rsidSect="00280F09">
      <w:pgSz w:w="11906" w:h="16838"/>
      <w:pgMar w:top="1440" w:right="1700" w:bottom="1440" w:left="184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FE967" w14:textId="77777777" w:rsidR="00A209B4" w:rsidRDefault="00A209B4" w:rsidP="00A209B4">
      <w:r>
        <w:separator/>
      </w:r>
    </w:p>
  </w:endnote>
  <w:endnote w:type="continuationSeparator" w:id="0">
    <w:p w14:paraId="5A5F10B0" w14:textId="77777777" w:rsidR="00A209B4" w:rsidRDefault="00A209B4" w:rsidP="00A20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yriadPro-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ctoraLT-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E3A68" w14:textId="77777777" w:rsidR="00A209B4" w:rsidRDefault="00A209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DB31D" w14:textId="77777777" w:rsidR="00A209B4" w:rsidRDefault="00A209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E224" w14:textId="77777777" w:rsidR="00A209B4" w:rsidRDefault="00A209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4D6C6" w14:textId="77777777" w:rsidR="00A209B4" w:rsidRDefault="00A209B4" w:rsidP="00A209B4">
      <w:r>
        <w:separator/>
      </w:r>
    </w:p>
  </w:footnote>
  <w:footnote w:type="continuationSeparator" w:id="0">
    <w:p w14:paraId="3D866A3A" w14:textId="77777777" w:rsidR="00A209B4" w:rsidRDefault="00A209B4" w:rsidP="00A20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5BF86" w14:textId="77777777" w:rsidR="00A209B4" w:rsidRDefault="00A209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8C349" w14:textId="77777777" w:rsidR="00A209B4" w:rsidRDefault="00A209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918C" w14:textId="77777777" w:rsidR="00A209B4" w:rsidRDefault="00A209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BAE"/>
    <w:rsid w:val="000F053A"/>
    <w:rsid w:val="00104141"/>
    <w:rsid w:val="001B626E"/>
    <w:rsid w:val="002138F5"/>
    <w:rsid w:val="00331023"/>
    <w:rsid w:val="003A7AD3"/>
    <w:rsid w:val="0044203F"/>
    <w:rsid w:val="00454B46"/>
    <w:rsid w:val="007500E7"/>
    <w:rsid w:val="00773A23"/>
    <w:rsid w:val="007F2EF6"/>
    <w:rsid w:val="00814476"/>
    <w:rsid w:val="00821C2F"/>
    <w:rsid w:val="008456F9"/>
    <w:rsid w:val="00876C03"/>
    <w:rsid w:val="0095454E"/>
    <w:rsid w:val="00996E57"/>
    <w:rsid w:val="009A7290"/>
    <w:rsid w:val="009B1843"/>
    <w:rsid w:val="009D125E"/>
    <w:rsid w:val="00A00A0D"/>
    <w:rsid w:val="00A209B4"/>
    <w:rsid w:val="00A45A28"/>
    <w:rsid w:val="00A51BAE"/>
    <w:rsid w:val="00A6279C"/>
    <w:rsid w:val="00A87F87"/>
    <w:rsid w:val="00B24726"/>
    <w:rsid w:val="00BB01E0"/>
    <w:rsid w:val="00C21A09"/>
    <w:rsid w:val="00D06BB4"/>
    <w:rsid w:val="00D16FCF"/>
    <w:rsid w:val="00E2688E"/>
    <w:rsid w:val="00E91A80"/>
    <w:rsid w:val="00EE4FED"/>
    <w:rsid w:val="00F876B0"/>
    <w:rsid w:val="00FA2D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3F3982E"/>
  <w15:docId w15:val="{5624BF79-D13C-4372-A13E-7C1CA30DB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BAE"/>
    <w:rPr>
      <w:sz w:val="24"/>
      <w:szCs w:val="24"/>
    </w:rPr>
  </w:style>
  <w:style w:type="paragraph" w:styleId="Heading1">
    <w:name w:val="heading 1"/>
    <w:next w:val="Normal"/>
    <w:link w:val="Heading1Char"/>
    <w:qFormat/>
    <w:rsid w:val="00A51BAE"/>
    <w:pPr>
      <w:keepNext/>
      <w:keepLines/>
      <w:spacing w:before="480"/>
      <w:outlineLvl w:val="0"/>
    </w:pPr>
    <w:rPr>
      <w:rFonts w:ascii="MyriadPro-Regular" w:eastAsiaTheme="majorEastAsia" w:hAnsi="MyriadPro-Regular" w:cs="MyriadPro-Regular"/>
      <w:bCs/>
      <w:color w:val="C00000"/>
      <w:sz w:val="28"/>
      <w:szCs w:val="28"/>
    </w:rPr>
  </w:style>
  <w:style w:type="paragraph" w:styleId="Heading2">
    <w:name w:val="heading 2"/>
    <w:basedOn w:val="Heading1"/>
    <w:next w:val="Normal"/>
    <w:link w:val="Heading2Char"/>
    <w:unhideWhenUsed/>
    <w:qFormat/>
    <w:rsid w:val="00A51BAE"/>
    <w:pPr>
      <w:spacing w:before="0"/>
      <w:outlineLvl w:val="1"/>
    </w:pPr>
    <w:rPr>
      <w:rFonts w:asciiTheme="minorHAnsi" w:hAnsiTheme="minorHAnsi" w:cstheme="minorHAns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1BAE"/>
    <w:rPr>
      <w:rFonts w:ascii="MyriadPro-Regular" w:eastAsiaTheme="majorEastAsia" w:hAnsi="MyriadPro-Regular" w:cs="MyriadPro-Regular"/>
      <w:bCs/>
      <w:color w:val="C00000"/>
      <w:sz w:val="28"/>
      <w:szCs w:val="28"/>
    </w:rPr>
  </w:style>
  <w:style w:type="character" w:customStyle="1" w:styleId="Heading2Char">
    <w:name w:val="Heading 2 Char"/>
    <w:basedOn w:val="DefaultParagraphFont"/>
    <w:link w:val="Heading2"/>
    <w:rsid w:val="00A51BAE"/>
    <w:rPr>
      <w:rFonts w:asciiTheme="minorHAnsi" w:eastAsiaTheme="majorEastAsia" w:hAnsiTheme="minorHAnsi" w:cstheme="minorHAnsi"/>
      <w:b/>
      <w:bCs/>
      <w:color w:val="C00000"/>
      <w:sz w:val="32"/>
      <w:szCs w:val="32"/>
    </w:rPr>
  </w:style>
  <w:style w:type="paragraph" w:styleId="BalloonText">
    <w:name w:val="Balloon Text"/>
    <w:basedOn w:val="Normal"/>
    <w:link w:val="BalloonTextChar"/>
    <w:rsid w:val="00A51BAE"/>
    <w:rPr>
      <w:rFonts w:ascii="Tahoma" w:hAnsi="Tahoma" w:cs="Tahoma"/>
      <w:sz w:val="16"/>
      <w:szCs w:val="16"/>
    </w:rPr>
  </w:style>
  <w:style w:type="character" w:customStyle="1" w:styleId="BalloonTextChar">
    <w:name w:val="Balloon Text Char"/>
    <w:basedOn w:val="DefaultParagraphFont"/>
    <w:link w:val="BalloonText"/>
    <w:rsid w:val="00A51BAE"/>
    <w:rPr>
      <w:rFonts w:ascii="Tahoma" w:hAnsi="Tahoma" w:cs="Tahoma"/>
      <w:sz w:val="16"/>
      <w:szCs w:val="16"/>
    </w:rPr>
  </w:style>
  <w:style w:type="paragraph" w:styleId="Title">
    <w:name w:val="Title"/>
    <w:basedOn w:val="Normal"/>
    <w:next w:val="Normal"/>
    <w:link w:val="TitleChar"/>
    <w:qFormat/>
    <w:rsid w:val="00A51BAE"/>
    <w:pPr>
      <w:autoSpaceDE w:val="0"/>
      <w:autoSpaceDN w:val="0"/>
      <w:adjustRightInd w:val="0"/>
    </w:pPr>
    <w:rPr>
      <w:rFonts w:ascii="VectoraLT-Light" w:hAnsi="VectoraLT-Light" w:cs="VectoraLT-Light"/>
      <w:sz w:val="56"/>
      <w:szCs w:val="56"/>
    </w:rPr>
  </w:style>
  <w:style w:type="character" w:customStyle="1" w:styleId="TitleChar">
    <w:name w:val="Title Char"/>
    <w:basedOn w:val="DefaultParagraphFont"/>
    <w:link w:val="Title"/>
    <w:rsid w:val="00A51BAE"/>
    <w:rPr>
      <w:rFonts w:ascii="VectoraLT-Light" w:hAnsi="VectoraLT-Light" w:cs="VectoraLT-Light"/>
      <w:sz w:val="56"/>
      <w:szCs w:val="56"/>
    </w:rPr>
  </w:style>
  <w:style w:type="character" w:styleId="Hyperlink">
    <w:name w:val="Hyperlink"/>
    <w:basedOn w:val="DefaultParagraphFont"/>
    <w:rsid w:val="007F2EF6"/>
    <w:rPr>
      <w:color w:val="0000FF" w:themeColor="hyperlink"/>
      <w:u w:val="single"/>
    </w:rPr>
  </w:style>
  <w:style w:type="paragraph" w:styleId="Header">
    <w:name w:val="header"/>
    <w:basedOn w:val="Normal"/>
    <w:link w:val="HeaderChar"/>
    <w:unhideWhenUsed/>
    <w:rsid w:val="00A209B4"/>
    <w:pPr>
      <w:tabs>
        <w:tab w:val="center" w:pos="4513"/>
        <w:tab w:val="right" w:pos="9026"/>
      </w:tabs>
    </w:pPr>
  </w:style>
  <w:style w:type="character" w:customStyle="1" w:styleId="HeaderChar">
    <w:name w:val="Header Char"/>
    <w:basedOn w:val="DefaultParagraphFont"/>
    <w:link w:val="Header"/>
    <w:rsid w:val="00A209B4"/>
    <w:rPr>
      <w:sz w:val="24"/>
      <w:szCs w:val="24"/>
    </w:rPr>
  </w:style>
  <w:style w:type="paragraph" w:styleId="Footer">
    <w:name w:val="footer"/>
    <w:basedOn w:val="Normal"/>
    <w:link w:val="FooterChar"/>
    <w:unhideWhenUsed/>
    <w:rsid w:val="00A209B4"/>
    <w:pPr>
      <w:tabs>
        <w:tab w:val="center" w:pos="4513"/>
        <w:tab w:val="right" w:pos="9026"/>
      </w:tabs>
    </w:pPr>
  </w:style>
  <w:style w:type="character" w:customStyle="1" w:styleId="FooterChar">
    <w:name w:val="Footer Char"/>
    <w:basedOn w:val="DefaultParagraphFont"/>
    <w:link w:val="Footer"/>
    <w:rsid w:val="00A209B4"/>
    <w:rPr>
      <w:sz w:val="24"/>
      <w:szCs w:val="24"/>
    </w:rPr>
  </w:style>
  <w:style w:type="character" w:styleId="UnresolvedMention">
    <w:name w:val="Unresolved Mention"/>
    <w:basedOn w:val="DefaultParagraphFont"/>
    <w:uiPriority w:val="99"/>
    <w:semiHidden/>
    <w:unhideWhenUsed/>
    <w:rsid w:val="00821C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ofsc@dewr.gov.au" TargetMode="Externa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3ADDA61-06A6-44EE-BE01-7F29EC6DFE42}">
  <ds:schemaRefs>
    <ds:schemaRef ds:uri="http://schemas.microsoft.com/sharepoint/v3/contenttype/forms"/>
  </ds:schemaRefs>
</ds:datastoreItem>
</file>

<file path=customXml/itemProps2.xml><?xml version="1.0" encoding="utf-8"?>
<ds:datastoreItem xmlns:ds="http://schemas.openxmlformats.org/officeDocument/2006/customXml" ds:itemID="{939C8375-F1F6-4B92-820C-0ED22BE54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27D218-45DF-471A-A84B-4D966F200E09}">
  <ds:schemaRef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461</Words>
  <Characters>2455</Characters>
  <Application>Microsoft Office Word</Application>
  <DocSecurity>0</DocSecurity>
  <Lines>100</Lines>
  <Paragraphs>73</Paragraphs>
  <ScaleCrop>false</ScaleCrop>
  <HeadingPairs>
    <vt:vector size="2" baseType="variant">
      <vt:variant>
        <vt:lpstr>Title</vt:lpstr>
      </vt:variant>
      <vt:variant>
        <vt:i4>1</vt:i4>
      </vt:variant>
    </vt:vector>
  </HeadingPairs>
  <TitlesOfParts>
    <vt:vector size="1" baseType="lpstr">
      <vt:lpstr>Booklet One Supporting Documents</vt:lpstr>
    </vt:vector>
  </TitlesOfParts>
  <Company>Australian Government</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Booklet One Supporting Documents</dc:title>
  <dc:creator>Kenneth Bell</dc:creator>
  <cp:lastModifiedBy>MATTON-JOHNSON,Elanor</cp:lastModifiedBy>
  <cp:revision>6</cp:revision>
  <cp:lastPrinted>2022-08-31T04:32:00Z</cp:lastPrinted>
  <dcterms:created xsi:type="dcterms:W3CDTF">2022-08-17T05:08:00Z</dcterms:created>
  <dcterms:modified xsi:type="dcterms:W3CDTF">2022-08-31T04:32:00Z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MSIP_Label_79d889eb-932f-4752-8739-64d25806ef64_Enabled">
    <vt:lpwstr>true</vt:lpwstr>
  </property>
  <property fmtid="{D5CDD505-2E9C-101B-9397-08002B2CF9AE}" pid="4" name="MSIP_Label_79d889eb-932f-4752-8739-64d25806ef64_SetDate">
    <vt:lpwstr>2022-08-17T05:08:38Z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3cfa402c-f8f3-427c-8447-16bdee76be34</vt:lpwstr>
  </property>
  <property fmtid="{D5CDD505-2E9C-101B-9397-08002B2CF9AE}" pid="9" name="MSIP_Label_79d889eb-932f-4752-8739-64d25806ef64_ContentBits">
    <vt:lpwstr>0</vt:lpwstr>
  </property>
</Properties>
</file>