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3A" w:rsidRPr="00593F19" w:rsidRDefault="0085333A" w:rsidP="0085333A">
      <w:pPr>
        <w:pStyle w:val="Title"/>
        <w:rPr>
          <w:sz w:val="24"/>
          <w:szCs w:val="24"/>
        </w:rPr>
      </w:pPr>
      <w:bookmarkStart w:id="0" w:name="_GoBack"/>
      <w:r w:rsidRPr="00593F19">
        <w:rPr>
          <w:sz w:val="24"/>
          <w:szCs w:val="24"/>
        </w:rPr>
        <w:t>WORKCOVER NSW PERSPECTIVE</w:t>
      </w:r>
      <w:r w:rsidR="00CF159A">
        <w:rPr>
          <w:sz w:val="24"/>
          <w:szCs w:val="24"/>
        </w:rPr>
        <w:t xml:space="preserve"> </w:t>
      </w:r>
      <w:r w:rsidRPr="00593F19">
        <w:rPr>
          <w:sz w:val="24"/>
          <w:szCs w:val="24"/>
        </w:rPr>
        <w:t>ON ALCOHOL &amp; OTHER DRUGS in the BUILDING &amp; CONSTRUCTION INDUSTRY</w:t>
      </w:r>
    </w:p>
    <w:bookmarkEnd w:id="0"/>
    <w:p w:rsidR="0085333A" w:rsidRPr="00654197" w:rsidRDefault="0085333A" w:rsidP="0085333A"/>
    <w:p w:rsidR="0085333A" w:rsidRPr="00654197" w:rsidRDefault="0085333A" w:rsidP="0085333A">
      <w:r w:rsidRPr="00654197">
        <w:t>Peter Robinson</w:t>
      </w:r>
    </w:p>
    <w:p w:rsidR="0085333A" w:rsidRPr="00654197" w:rsidRDefault="0085333A" w:rsidP="0085333A">
      <w:r w:rsidRPr="00654197">
        <w:t>Manager, Construction Team</w:t>
      </w:r>
    </w:p>
    <w:p w:rsidR="0085333A" w:rsidRPr="00654197" w:rsidRDefault="0085333A" w:rsidP="0085333A">
      <w:r w:rsidRPr="00654197">
        <w:t>Occupational Health &amp; Safety Division</w:t>
      </w:r>
    </w:p>
    <w:p w:rsidR="0085333A" w:rsidRPr="00654197" w:rsidRDefault="0085333A" w:rsidP="0085333A">
      <w:r w:rsidRPr="00654197">
        <w:t>WorkCover NSW</w:t>
      </w:r>
    </w:p>
    <w:p w:rsidR="0085333A" w:rsidRPr="00654197" w:rsidRDefault="0085333A" w:rsidP="0085333A"/>
    <w:p w:rsidR="0085333A" w:rsidRPr="00654197" w:rsidRDefault="0085333A" w:rsidP="0085333A">
      <w:r w:rsidRPr="00654197">
        <w:t>April 2009</w:t>
      </w:r>
    </w:p>
    <w:p w:rsidR="0085333A" w:rsidRPr="00654197" w:rsidRDefault="0085333A" w:rsidP="0085333A"/>
    <w:p w:rsidR="0085333A" w:rsidRPr="00654197" w:rsidRDefault="0085333A" w:rsidP="0085333A">
      <w:pPr>
        <w:pStyle w:val="Heading1"/>
      </w:pPr>
      <w:r w:rsidRPr="00654197">
        <w:t>CORE BUSINESS</w:t>
      </w:r>
    </w:p>
    <w:p w:rsidR="0085333A" w:rsidRPr="00654197" w:rsidRDefault="0085333A" w:rsidP="0085333A"/>
    <w:p w:rsidR="0085333A" w:rsidRPr="00654197" w:rsidRDefault="0085333A" w:rsidP="0085333A">
      <w:r w:rsidRPr="00654197">
        <w:t xml:space="preserve">Engage </w:t>
      </w:r>
      <w:r>
        <w:t xml:space="preserve">stakeholders to improve OHS and </w:t>
      </w:r>
      <w:r w:rsidRPr="00654197">
        <w:t>workers compensation outcomes</w:t>
      </w:r>
    </w:p>
    <w:p w:rsidR="0085333A" w:rsidRDefault="0085333A" w:rsidP="0085333A"/>
    <w:p w:rsidR="0085333A" w:rsidRPr="0085333A" w:rsidRDefault="0085333A" w:rsidP="0085333A">
      <w:pPr>
        <w:pStyle w:val="Bulletlist"/>
      </w:pPr>
      <w:r w:rsidRPr="0085333A">
        <w:t>Building strong ongoing relationships to share perspectives and partner with stakeholders</w:t>
      </w:r>
    </w:p>
    <w:p w:rsidR="0085333A" w:rsidRPr="0085333A" w:rsidRDefault="0085333A" w:rsidP="0085333A">
      <w:pPr>
        <w:pStyle w:val="Bulletlist"/>
      </w:pPr>
      <w:r w:rsidRPr="0085333A">
        <w:t>Actively seeking and responding to stakeholder views</w:t>
      </w:r>
    </w:p>
    <w:p w:rsidR="0085333A" w:rsidRPr="0085333A" w:rsidRDefault="0085333A" w:rsidP="0085333A">
      <w:pPr>
        <w:pStyle w:val="Bulletlist"/>
      </w:pPr>
      <w:r w:rsidRPr="0085333A">
        <w:t>Developing effective partnerships to provide a harmonised and whole of government approach to workplace safety and workers compensation.</w:t>
      </w:r>
    </w:p>
    <w:p w:rsidR="0085333A" w:rsidRPr="00654197" w:rsidRDefault="0085333A" w:rsidP="0085333A"/>
    <w:p w:rsidR="0085333A" w:rsidRPr="00654197" w:rsidRDefault="0085333A" w:rsidP="0085333A">
      <w:pPr>
        <w:pStyle w:val="Heading1"/>
      </w:pPr>
      <w:r w:rsidRPr="00654197">
        <w:t>PREVENTION &amp; RESPONSE</w:t>
      </w:r>
    </w:p>
    <w:p w:rsidR="0085333A" w:rsidRPr="00654197" w:rsidRDefault="0085333A" w:rsidP="0085333A"/>
    <w:p w:rsidR="0085333A" w:rsidRDefault="0085333A" w:rsidP="0085333A">
      <w:r w:rsidRPr="00654197">
        <w:t>Applying an appropriate mix of information, assistance,</w:t>
      </w:r>
      <w:r>
        <w:t xml:space="preserve"> </w:t>
      </w:r>
      <w:r w:rsidRPr="00654197">
        <w:t>education, advice, incentives and deterrents</w:t>
      </w:r>
    </w:p>
    <w:p w:rsidR="0085333A" w:rsidRPr="00654197" w:rsidRDefault="0085333A" w:rsidP="0085333A"/>
    <w:p w:rsidR="0085333A" w:rsidRPr="00654197" w:rsidRDefault="0085333A" w:rsidP="0085333A">
      <w:pPr>
        <w:pStyle w:val="Bulletlist"/>
      </w:pPr>
      <w:r w:rsidRPr="00654197">
        <w:t>Building capability so that workplace health and safety   risks are properly controlled</w:t>
      </w:r>
    </w:p>
    <w:p w:rsidR="0085333A" w:rsidRPr="00654197" w:rsidRDefault="0085333A" w:rsidP="0085333A">
      <w:pPr>
        <w:pStyle w:val="Bulletlist"/>
      </w:pPr>
      <w:r w:rsidRPr="00654197">
        <w:t>Harmonised and practical workplace standards,</w:t>
      </w:r>
      <w:r>
        <w:t xml:space="preserve"> </w:t>
      </w:r>
      <w:r w:rsidRPr="00654197">
        <w:t>information, testing, and workable solutions</w:t>
      </w:r>
    </w:p>
    <w:p w:rsidR="0085333A" w:rsidRDefault="0085333A" w:rsidP="0085333A">
      <w:pPr>
        <w:pStyle w:val="Bulletlist"/>
      </w:pPr>
      <w:r w:rsidRPr="00654197">
        <w:t>Working cooperatively to develop a workplace safety culture</w:t>
      </w:r>
    </w:p>
    <w:p w:rsidR="00C75AB7" w:rsidRDefault="00C75AB7" w:rsidP="00C75AB7">
      <w:pPr>
        <w:pStyle w:val="Bulletlist"/>
        <w:numPr>
          <w:ilvl w:val="0"/>
          <w:numId w:val="0"/>
        </w:numPr>
        <w:ind w:left="720" w:hanging="360"/>
      </w:pPr>
    </w:p>
    <w:p w:rsidR="00C75AB7" w:rsidRDefault="00C75AB7" w:rsidP="00C75AB7">
      <w:pPr>
        <w:pStyle w:val="Bulletlist"/>
        <w:numPr>
          <w:ilvl w:val="0"/>
          <w:numId w:val="0"/>
        </w:numPr>
        <w:ind w:left="720" w:hanging="360"/>
      </w:pPr>
      <w:r>
        <w:rPr>
          <w:noProof/>
        </w:rPr>
        <w:drawing>
          <wp:inline distT="0" distB="0" distL="0" distR="0">
            <wp:extent cx="5592041" cy="2769518"/>
            <wp:effectExtent l="19050" t="0" r="8659" b="0"/>
            <wp:docPr id="5" name="Picture 5" descr="A flow chart showing the connection between an incident occurring and prevention of incid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409" t="33612" r="19088" b="24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041" cy="276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B7" w:rsidRDefault="00C75AB7" w:rsidP="00C75AB7">
      <w:pPr>
        <w:pStyle w:val="Bulletlist"/>
        <w:numPr>
          <w:ilvl w:val="0"/>
          <w:numId w:val="0"/>
        </w:numPr>
        <w:ind w:left="720" w:hanging="360"/>
      </w:pPr>
    </w:p>
    <w:p w:rsidR="00C75AB7" w:rsidRPr="00654197" w:rsidRDefault="00C75AB7" w:rsidP="00C75AB7">
      <w:pPr>
        <w:pStyle w:val="Bulletlist"/>
        <w:numPr>
          <w:ilvl w:val="0"/>
          <w:numId w:val="0"/>
        </w:numPr>
        <w:ind w:left="720" w:hanging="360"/>
      </w:pPr>
    </w:p>
    <w:p w:rsidR="0085333A" w:rsidRPr="00654197" w:rsidRDefault="0085333A" w:rsidP="0085333A">
      <w:pPr>
        <w:pStyle w:val="Heading1"/>
      </w:pPr>
      <w:r w:rsidRPr="00654197">
        <w:t>PROBLEM SOLVING APP</w:t>
      </w:r>
      <w:r>
        <w:t>R</w:t>
      </w:r>
      <w:r w:rsidRPr="00654197">
        <w:t>OACH</w:t>
      </w:r>
    </w:p>
    <w:p w:rsidR="0085333A" w:rsidRPr="00654197" w:rsidRDefault="0085333A" w:rsidP="0085333A"/>
    <w:p w:rsidR="0085333A" w:rsidRPr="00654197" w:rsidRDefault="0085333A" w:rsidP="0085333A">
      <w:r w:rsidRPr="00654197">
        <w:lastRenderedPageBreak/>
        <w:t xml:space="preserve">The </w:t>
      </w:r>
      <w:proofErr w:type="gramStart"/>
      <w:r w:rsidRPr="00654197">
        <w:t>Problem Solving</w:t>
      </w:r>
      <w:proofErr w:type="gramEnd"/>
      <w:r w:rsidRPr="00654197">
        <w:t xml:space="preserve"> Approach’ referred to is based on Harvard University Professor Malcolm K Sparrow’s book The Regulatory Craft - controlling risks, solving problems and managing compliance. </w:t>
      </w:r>
    </w:p>
    <w:p w:rsidR="0085333A" w:rsidRPr="00654197" w:rsidRDefault="0085333A" w:rsidP="0085333A"/>
    <w:p w:rsidR="0085333A" w:rsidRPr="00654197" w:rsidRDefault="0085333A" w:rsidP="0085333A">
      <w:pPr>
        <w:pStyle w:val="Bulletlist"/>
      </w:pPr>
      <w:r w:rsidRPr="00654197">
        <w:t xml:space="preserve">A </w:t>
      </w:r>
      <w:proofErr w:type="gramStart"/>
      <w:r w:rsidRPr="00654197">
        <w:t>problem solving</w:t>
      </w:r>
      <w:proofErr w:type="gramEnd"/>
      <w:r w:rsidRPr="00654197">
        <w:t xml:space="preserve"> approach focuses an organisation’s resources more effectively on the root cause of problems and not merely the symptoms. </w:t>
      </w:r>
    </w:p>
    <w:p w:rsidR="0085333A" w:rsidRPr="00654197" w:rsidRDefault="0085333A" w:rsidP="0085333A">
      <w:pPr>
        <w:pStyle w:val="Bulletlist"/>
      </w:pPr>
      <w:r w:rsidRPr="00654197">
        <w:t>The </w:t>
      </w:r>
      <w:proofErr w:type="gramStart"/>
      <w:r w:rsidRPr="00654197">
        <w:t>problem solving</w:t>
      </w:r>
      <w:proofErr w:type="gramEnd"/>
      <w:r w:rsidRPr="00654197">
        <w:t> process has been incorporated into a step-by-step model that facilitates this approach to OHS Division's business</w:t>
      </w:r>
    </w:p>
    <w:p w:rsidR="0085333A" w:rsidRPr="00654197" w:rsidRDefault="0085333A" w:rsidP="0085333A"/>
    <w:p w:rsidR="0085333A" w:rsidRPr="00654197" w:rsidRDefault="0085333A" w:rsidP="0085333A">
      <w:pPr>
        <w:pStyle w:val="Heading1"/>
      </w:pPr>
      <w:r w:rsidRPr="00654197">
        <w:t>PROBLEM SOLVING STEPS</w:t>
      </w:r>
    </w:p>
    <w:p w:rsidR="0085333A" w:rsidRPr="00654197" w:rsidRDefault="0085333A" w:rsidP="0085333A"/>
    <w:p w:rsidR="0085333A" w:rsidRPr="00654197" w:rsidRDefault="0085333A" w:rsidP="0085333A">
      <w:r w:rsidRPr="00654197">
        <w:t>Nominate potential problem for attention</w:t>
      </w:r>
    </w:p>
    <w:p w:rsidR="0085333A" w:rsidRDefault="0085333A" w:rsidP="0085333A"/>
    <w:p w:rsidR="0085333A" w:rsidRPr="00654197" w:rsidRDefault="0085333A" w:rsidP="0085333A">
      <w:pPr>
        <w:pStyle w:val="ListParagraph"/>
        <w:numPr>
          <w:ilvl w:val="0"/>
          <w:numId w:val="9"/>
        </w:numPr>
      </w:pPr>
      <w:r w:rsidRPr="00654197">
        <w:t>Define the problem precisely</w:t>
      </w:r>
    </w:p>
    <w:p w:rsidR="0085333A" w:rsidRPr="00654197" w:rsidRDefault="0085333A" w:rsidP="0085333A">
      <w:pPr>
        <w:pStyle w:val="ListParagraph"/>
        <w:numPr>
          <w:ilvl w:val="0"/>
          <w:numId w:val="9"/>
        </w:numPr>
      </w:pPr>
      <w:r w:rsidRPr="00654197">
        <w:t>Determine how to measure impact</w:t>
      </w:r>
    </w:p>
    <w:p w:rsidR="0085333A" w:rsidRPr="00654197" w:rsidRDefault="0085333A" w:rsidP="0085333A">
      <w:pPr>
        <w:pStyle w:val="ListParagraph"/>
        <w:numPr>
          <w:ilvl w:val="0"/>
          <w:numId w:val="9"/>
        </w:numPr>
      </w:pPr>
      <w:r w:rsidRPr="00654197">
        <w:t>Develop solutions or interventions</w:t>
      </w:r>
    </w:p>
    <w:p w:rsidR="0085333A" w:rsidRPr="00654197" w:rsidRDefault="0085333A" w:rsidP="0085333A">
      <w:pPr>
        <w:pStyle w:val="ListParagraph"/>
        <w:numPr>
          <w:ilvl w:val="0"/>
          <w:numId w:val="9"/>
        </w:numPr>
      </w:pPr>
      <w:r w:rsidRPr="00654197">
        <w:t xml:space="preserve">Implement the plan </w:t>
      </w:r>
    </w:p>
    <w:p w:rsidR="0085333A" w:rsidRPr="00654197" w:rsidRDefault="0085333A" w:rsidP="0085333A">
      <w:pPr>
        <w:pStyle w:val="ListParagraph"/>
        <w:numPr>
          <w:ilvl w:val="0"/>
          <w:numId w:val="9"/>
        </w:numPr>
      </w:pPr>
      <w:r w:rsidRPr="00654197">
        <w:t>Monitoring, review and adjustment</w:t>
      </w:r>
    </w:p>
    <w:p w:rsidR="0085333A" w:rsidRPr="00654197" w:rsidRDefault="0085333A" w:rsidP="0085333A">
      <w:pPr>
        <w:pStyle w:val="ListParagraph"/>
        <w:numPr>
          <w:ilvl w:val="0"/>
          <w:numId w:val="9"/>
        </w:numPr>
      </w:pPr>
      <w:r w:rsidRPr="00654197">
        <w:t>Close project, allowing for long term, monitoring and maintenance</w:t>
      </w:r>
    </w:p>
    <w:p w:rsidR="0085333A" w:rsidRPr="00654197" w:rsidRDefault="0085333A" w:rsidP="0085333A"/>
    <w:p w:rsidR="0085333A" w:rsidRPr="00654197" w:rsidRDefault="00593F19" w:rsidP="0085333A">
      <w:r>
        <w:rPr>
          <w:noProof/>
        </w:rPr>
        <mc:AlternateContent>
          <mc:Choice Requires="wpc">
            <w:drawing>
              <wp:inline distT="0" distB="0" distL="0" distR="0">
                <wp:extent cx="5383803" cy="3763645"/>
                <wp:effectExtent l="19050" t="0" r="26670" b="0"/>
                <wp:docPr id="32" name="Canvas 32" descr="Frontline Service Delivery Flowchart. &#10;&#10;Two blue captions are positioned at the top of the chart. &#10;The caption on the left reads &quot;Prevention&quot;, and points to three other captions, reading from left to right &quot;Advice &amp; Support&quot;, &quot;Industry &amp; Business Alliances&quot; and &quot;Compliance &amp; Verification&quot;. &#10;The top caption on the right reads &quot;Primary Field Response&quot;, and points to two other captions, reading from right to left &quot;Incident &amp; Injury&quot; and &quot;Complaint Resolution&quot;. &#10;All five of these lower captions point to a diamond-shaped green caption which reads &quot;Intelligence Gathering&quot;, which directs to another diamond-shaped green caption which reads &quot;Problem Solving&quot;. &#10;The &quot;Problem Solving&quot; caption directs itself to the &quot;Prevention&quot; caption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1185" y="0"/>
                            <a:ext cx="4364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33A" w:rsidRPr="0054658C" w:rsidRDefault="0085333A" w:rsidP="0085333A">
                              <w:r w:rsidRPr="0054658C">
                                <w:t>Frontline Service Delivery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150995" y="1955165"/>
                            <a:ext cx="1232808" cy="591259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333A" w:rsidRPr="0054658C" w:rsidRDefault="0085333A" w:rsidP="0085333A">
                              <w:r w:rsidRPr="0054658C">
                                <w:t xml:space="preserve">Incident &amp; </w:t>
                              </w:r>
                            </w:p>
                            <w:p w:rsidR="0085333A" w:rsidRPr="0054658C" w:rsidRDefault="0085333A" w:rsidP="0085333A">
                              <w:r w:rsidRPr="0054658C">
                                <w:t xml:space="preserve">Injury </w:t>
                              </w:r>
                            </w:p>
                            <w:p w:rsidR="0085333A" w:rsidRPr="0054658C" w:rsidRDefault="0085333A" w:rsidP="0085333A">
                              <w:r w:rsidRPr="0054658C">
                                <w:t>Investigation</w:t>
                              </w:r>
                            </w:p>
                          </w:txbxContent>
                        </wps:txbx>
                        <wps:bodyPr rot="0" vert="horz" wrap="none" lIns="54864" tIns="27432" rIns="54864" bIns="27432" anchor="ctr" anchorCtr="0" upright="1">
                          <a:noAutofit/>
                        </wps:bodyPr>
                      </wps:wsp>
                      <wps:wsp>
                        <wps:cNvPr id="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3082769" y="1955165"/>
                            <a:ext cx="1022670" cy="563419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333A" w:rsidRPr="0054658C" w:rsidRDefault="0085333A" w:rsidP="0085333A">
                              <w:r w:rsidRPr="0054658C">
                                <w:t xml:space="preserve">Complaint </w:t>
                              </w:r>
                            </w:p>
                            <w:p w:rsidR="0085333A" w:rsidRPr="0054658C" w:rsidRDefault="0085333A" w:rsidP="0085333A">
                              <w:r w:rsidRPr="0054658C">
                                <w:t>resolution</w:t>
                              </w:r>
                            </w:p>
                          </w:txbxContent>
                        </wps:txbx>
                        <wps:bodyPr rot="0" vert="horz" wrap="none" lIns="54864" tIns="27432" rIns="54864" bIns="27432" anchor="ctr" anchorCtr="0" upright="1">
                          <a:noAutofit/>
                        </wps:bodyPr>
                      </wps:wsp>
                      <wps:wsp>
                        <wps:cNvPr id="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8255" y="1818640"/>
                            <a:ext cx="910417" cy="54635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333A" w:rsidRPr="0054658C" w:rsidRDefault="0085333A" w:rsidP="0085333A">
                              <w:r w:rsidRPr="0054658C">
                                <w:t xml:space="preserve">Advice &amp; </w:t>
                              </w:r>
                            </w:p>
                            <w:p w:rsidR="0085333A" w:rsidRPr="0054658C" w:rsidRDefault="0085333A" w:rsidP="0085333A">
                              <w:r w:rsidRPr="0054658C">
                                <w:t>Support</w:t>
                              </w:r>
                            </w:p>
                          </w:txbxContent>
                        </wps:txbx>
                        <wps:bodyPr rot="0" vert="horz" wrap="none" lIns="54864" tIns="27432" rIns="54864" bIns="27432" anchor="ctr" anchorCtr="0" upright="1">
                          <a:noAutofit/>
                        </wps:bodyPr>
                      </wps:wsp>
                      <wps:wsp>
                        <wps:cNvPr id="6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1266761" y="1818640"/>
                            <a:ext cx="1317223" cy="546356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333A" w:rsidRPr="0054658C" w:rsidRDefault="0085333A" w:rsidP="0085333A">
                              <w:r w:rsidRPr="0054658C">
                                <w:t xml:space="preserve">Compliance &amp; </w:t>
                              </w:r>
                            </w:p>
                            <w:p w:rsidR="0085333A" w:rsidRPr="0054658C" w:rsidRDefault="0085333A" w:rsidP="0085333A">
                              <w:r w:rsidRPr="0054658C">
                                <w:t>Verification</w:t>
                              </w:r>
                            </w:p>
                          </w:txbxContent>
                        </wps:txbx>
                        <wps:bodyPr rot="0" vert="horz" wrap="none" lIns="54864" tIns="27432" rIns="54864" bIns="27432" anchor="ctr" anchorCtr="0" upright="1">
                          <a:noAutofit/>
                        </wps:bodyPr>
                      </wps:wsp>
                      <wps:wsp>
                        <wps:cNvPr id="7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633063" y="2227580"/>
                            <a:ext cx="1038835" cy="752902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333A" w:rsidRPr="0054658C" w:rsidRDefault="0085333A" w:rsidP="0085333A">
                              <w:r w:rsidRPr="0054658C">
                                <w:t xml:space="preserve">Industry &amp; </w:t>
                              </w:r>
                            </w:p>
                            <w:p w:rsidR="0085333A" w:rsidRPr="0054658C" w:rsidRDefault="0085333A" w:rsidP="0085333A">
                              <w:r w:rsidRPr="0054658C">
                                <w:t xml:space="preserve">Business </w:t>
                              </w:r>
                            </w:p>
                            <w:p w:rsidR="0085333A" w:rsidRPr="0054658C" w:rsidRDefault="0085333A" w:rsidP="0085333A">
                              <w:r w:rsidRPr="0054658C">
                                <w:t>Alliances</w:t>
                              </w:r>
                            </w:p>
                          </w:txbxContent>
                        </wps:txbx>
                        <wps:bodyPr rot="0" vert="horz" wrap="none" lIns="54864" tIns="27432" rIns="54864" bIns="27432" anchor="ctr" anchorCtr="0" upright="1">
                          <a:noAutofit/>
                        </wps:bodyPr>
                      </wps:wsp>
                      <wps:wsp>
                        <wps:cNvPr id="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5720" y="728345"/>
                            <a:ext cx="2182495" cy="5899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333A" w:rsidRPr="0054658C" w:rsidRDefault="0085333A" w:rsidP="0085333A">
                              <w:r w:rsidRPr="0054658C">
                                <w:t>Prevention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9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2955290" y="727710"/>
                            <a:ext cx="2305685" cy="635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333A" w:rsidRPr="0054658C" w:rsidRDefault="0085333A" w:rsidP="0085333A">
                              <w:r w:rsidRPr="0054658C">
                                <w:t xml:space="preserve">Primary </w:t>
                              </w:r>
                            </w:p>
                            <w:p w:rsidR="0085333A" w:rsidRPr="0054658C" w:rsidRDefault="0085333A" w:rsidP="0085333A">
                              <w:r w:rsidRPr="0054658C">
                                <w:t>Field Response</w:t>
                              </w:r>
                            </w:p>
                          </w:txbxContent>
                        </wps:txbx>
                        <wps:bodyPr rot="0" vert="horz" wrap="square" lIns="54864" tIns="27432" rIns="54864" bIns="27432" anchor="ctr" anchorCtr="0" upright="1">
                          <a:noAutofit/>
                        </wps:bodyPr>
                      </wps:wsp>
                      <wps:wsp>
                        <wps:cNvPr id="10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318135" y="1318260"/>
                            <a:ext cx="290195" cy="500380"/>
                          </a:xfrm>
                          <a:prstGeom prst="downArrow">
                            <a:avLst>
                              <a:gd name="adj1" fmla="val 50000"/>
                              <a:gd name="adj2" fmla="val 43107"/>
                            </a:avLst>
                          </a:prstGeom>
                          <a:noFill/>
                          <a:ln w="28575">
                            <a:solidFill>
                              <a:srgbClr val="CC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591310" y="1318260"/>
                            <a:ext cx="289560" cy="500380"/>
                          </a:xfrm>
                          <a:prstGeom prst="downArrow">
                            <a:avLst>
                              <a:gd name="adj1" fmla="val 50000"/>
                              <a:gd name="adj2" fmla="val 43202"/>
                            </a:avLst>
                          </a:prstGeom>
                          <a:noFill/>
                          <a:ln w="28575">
                            <a:solidFill>
                              <a:srgbClr val="CC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997534" y="1318260"/>
                            <a:ext cx="440434" cy="908877"/>
                          </a:xfrm>
                          <a:prstGeom prst="downArrow">
                            <a:avLst>
                              <a:gd name="adj1" fmla="val 50000"/>
                              <a:gd name="adj2" fmla="val 75368"/>
                            </a:avLst>
                          </a:prstGeom>
                          <a:noFill/>
                          <a:ln w="28575">
                            <a:solidFill>
                              <a:srgbClr val="CC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333A" w:rsidRPr="0054658C" w:rsidRDefault="0085333A" w:rsidP="0085333A"/>
                          </w:txbxContent>
                        </wps:txbx>
                        <wps:bodyPr rot="0" vert="horz" wrap="none" lIns="54864" tIns="27432" rIns="54864" bIns="27432" anchor="ctr" anchorCtr="0" upright="1">
                          <a:noAutofit/>
                        </wps:bodyPr>
                      </wps:wsp>
                      <wps:wsp>
                        <wps:cNvPr id="13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3409950" y="1363980"/>
                            <a:ext cx="290195" cy="591185"/>
                          </a:xfrm>
                          <a:prstGeom prst="downArrow">
                            <a:avLst>
                              <a:gd name="adj1" fmla="val 50000"/>
                              <a:gd name="adj2" fmla="val 50930"/>
                            </a:avLst>
                          </a:prstGeom>
                          <a:noFill/>
                          <a:ln w="28575">
                            <a:solidFill>
                              <a:srgbClr val="CC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501515" y="1363980"/>
                            <a:ext cx="289560" cy="591185"/>
                          </a:xfrm>
                          <a:prstGeom prst="downArrow">
                            <a:avLst>
                              <a:gd name="adj1" fmla="val 50000"/>
                              <a:gd name="adj2" fmla="val 51042"/>
                            </a:avLst>
                          </a:prstGeom>
                          <a:noFill/>
                          <a:ln w="28575">
                            <a:solidFill>
                              <a:srgbClr val="CC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977290" y="2559685"/>
                            <a:ext cx="1593595" cy="726947"/>
                          </a:xfrm>
                          <a:prstGeom prst="flowChartDecision">
                            <a:avLst/>
                          </a:prstGeom>
                          <a:noFill/>
                          <a:ln w="28575">
                            <a:solidFill>
                              <a:srgbClr val="00CC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333A" w:rsidRPr="0054658C" w:rsidRDefault="0085333A" w:rsidP="0085333A">
                              <w:r w:rsidRPr="0054658C">
                                <w:t>Intelligence</w:t>
                              </w:r>
                            </w:p>
                            <w:p w:rsidR="0085333A" w:rsidRPr="0054658C" w:rsidRDefault="0085333A" w:rsidP="0085333A">
                              <w:r w:rsidRPr="0054658C">
                                <w:t>Gathering</w:t>
                              </w:r>
                            </w:p>
                          </w:txbxContent>
                        </wps:txbx>
                        <wps:bodyPr rot="0" vert="horz" wrap="none" lIns="54864" tIns="27432" rIns="54864" bIns="27432" anchor="ctr" anchorCtr="0" upright="1">
                          <a:noAutofit/>
                        </wps:bodyPr>
                      </wps:wsp>
                      <wps:wsp>
                        <wps:cNvPr id="16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2132857" y="1363980"/>
                            <a:ext cx="1239265" cy="726947"/>
                          </a:xfrm>
                          <a:prstGeom prst="flowChartDecision">
                            <a:avLst/>
                          </a:prstGeom>
                          <a:noFill/>
                          <a:ln w="28575">
                            <a:solidFill>
                              <a:srgbClr val="00CC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5333A" w:rsidRPr="0054658C" w:rsidRDefault="0085333A" w:rsidP="0085333A">
                              <w:r w:rsidRPr="0054658C">
                                <w:t>Problem</w:t>
                              </w:r>
                            </w:p>
                            <w:p w:rsidR="0085333A" w:rsidRPr="0054658C" w:rsidRDefault="0085333A" w:rsidP="0085333A">
                              <w:r w:rsidRPr="0054658C">
                                <w:t>Solving</w:t>
                              </w:r>
                            </w:p>
                          </w:txbxContent>
                        </wps:txbx>
                        <wps:bodyPr rot="0" vert="horz" wrap="none" lIns="54864" tIns="27432" rIns="54864" bIns="27432" anchor="ctr" anchorCtr="0" upright="1">
                          <a:noAutofit/>
                        </wps:bodyPr>
                      </wps:wsp>
                      <wps:wsp>
                        <wps:cNvPr id="17" name="Line 49"/>
                        <wps:cNvCnPr/>
                        <wps:spPr bwMode="auto">
                          <a:xfrm>
                            <a:off x="408940" y="2364105"/>
                            <a:ext cx="0" cy="8185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"/>
                        <wps:cNvCnPr/>
                        <wps:spPr bwMode="auto">
                          <a:xfrm>
                            <a:off x="1818640" y="2364105"/>
                            <a:ext cx="409575" cy="409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1"/>
                        <wps:cNvCnPr/>
                        <wps:spPr bwMode="auto">
                          <a:xfrm flipV="1">
                            <a:off x="2682240" y="2091055"/>
                            <a:ext cx="0" cy="45529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2"/>
                        <wps:cNvCnPr/>
                        <wps:spPr bwMode="auto">
                          <a:xfrm flipV="1">
                            <a:off x="2682240" y="1000760"/>
                            <a:ext cx="0" cy="3632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3"/>
                        <wps:cNvCnPr/>
                        <wps:spPr bwMode="auto">
                          <a:xfrm flipH="1">
                            <a:off x="2228215" y="1000760"/>
                            <a:ext cx="45402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4"/>
                        <wps:cNvCnPr/>
                        <wps:spPr bwMode="auto">
                          <a:xfrm>
                            <a:off x="4683760" y="2546350"/>
                            <a:ext cx="0" cy="636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5"/>
                        <wps:cNvCnPr/>
                        <wps:spPr bwMode="auto">
                          <a:xfrm>
                            <a:off x="1099185" y="2785110"/>
                            <a:ext cx="0" cy="135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6"/>
                        <wps:cNvCnPr/>
                        <wps:spPr bwMode="auto">
                          <a:xfrm>
                            <a:off x="1090930" y="2923540"/>
                            <a:ext cx="864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7"/>
                        <wps:cNvCnPr/>
                        <wps:spPr bwMode="auto">
                          <a:xfrm flipH="1">
                            <a:off x="3001010" y="2500630"/>
                            <a:ext cx="363855" cy="227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8"/>
                        <wps:cNvCnPr/>
                        <wps:spPr bwMode="auto">
                          <a:xfrm>
                            <a:off x="3319145" y="3182620"/>
                            <a:ext cx="13646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9"/>
                        <wps:cNvCnPr/>
                        <wps:spPr bwMode="auto">
                          <a:xfrm>
                            <a:off x="408940" y="3182620"/>
                            <a:ext cx="1591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0"/>
                        <wps:cNvCnPr/>
                        <wps:spPr bwMode="auto">
                          <a:xfrm flipV="1">
                            <a:off x="2000250" y="3091815"/>
                            <a:ext cx="227965" cy="90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1"/>
                        <wps:cNvCnPr/>
                        <wps:spPr bwMode="auto">
                          <a:xfrm flipH="1" flipV="1">
                            <a:off x="3091815" y="3091815"/>
                            <a:ext cx="227330" cy="90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2" o:spid="_x0000_s1026" editas="canvas" alt="Frontline Service Delivery Flowchart. &#10;&#10;Two blue captions are positioned at the top of the chart. &#10;The caption on the left reads &quot;Prevention&quot;, and points to three other captions, reading from left to right &quot;Advice &amp; Support&quot;, &quot;Industry &amp; Business Alliances&quot; and &quot;Compliance &amp; Verification&quot;. &#10;The top caption on the right reads &quot;Primary Field Response&quot;, and points to two other captions, reading from right to left &quot;Incident &amp; Injury&quot; and &quot;Complaint Resolution&quot;. &#10;All five of these lower captions point to a diamond-shaped green caption which reads &quot;Intelligence Gathering&quot;, which directs to another diamond-shaped green caption which reads &quot;Problem Solving&quot;. &#10;The &quot;Problem Solving&quot; caption directs itself to the &quot;Prevention&quot; caption. " style="width:423.9pt;height:296.35pt;mso-position-horizontal-relative:char;mso-position-vertical-relative:line" coordsize="53835,37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rontline Service Delivery Flowchart. &#10;&#10;Two blue captions are positioned at the top of the chart. &#10;The caption on the left reads &quot;Prevention&quot;, and points to three other captions, reading from left to right &quot;Advice &amp; Support&quot;, &quot;Industry &amp; Business Alliances&quot; and &quot;Compliance &amp; Verification&quot;. &#10;The top caption on the right reads &quot;Primary Field Response&quot;, and points to two other captions, reading from right to left &quot;Incident &amp; Injury&quot; and &quot;Complaint Resolution&quot;. &#10;All five of these lower captions point to a diamond-shaped green caption which reads &quot;Intelligence Gathering&quot;, which directs to another diamond-shaped green caption which reads &quot;Problem Solving&quot;. &#10;The &quot;Problem Solving&quot; caption directs itself to the &quot;Prevention&quot; caption. " style="position:absolute;width:53835;height:37636;visibility:visible;mso-wrap-style:square">
                  <v:fill o:detectmouseclick="t"/>
                  <v:path o:connecttype="none"/>
                </v:shape>
                <v:rect id="Rectangle 34" o:spid="_x0000_s1028" style="position:absolute;left:5911;width:43650;height:4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" filled="f" fillcolor="#0c9" stroked="f">
                  <v:textbox inset="4.32pt,2.16pt,4.32pt,2.16pt">
                    <w:txbxContent>
                      <w:p w:rsidR="0085333A" w:rsidRPr="0054658C" w:rsidRDefault="0085333A" w:rsidP="0085333A">
                        <w:r w:rsidRPr="0054658C">
                          <w:t>Frontline Service Delivery</w:t>
                        </w:r>
                      </w:p>
                    </w:txbxContent>
                  </v:textbox>
                </v:rect>
                <v:oval id="Oval 35" o:spid="_x0000_s1029" style="position:absolute;left:41509;top:19551;width:12329;height:59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" filled="f" fillcolor="#0c9" strokecolor="#33c" strokeweight="2.25pt">
                  <v:textbox inset="4.32pt,2.16pt,4.32pt,2.16pt">
                    <w:txbxContent>
                      <w:p w:rsidR="0085333A" w:rsidRPr="0054658C" w:rsidRDefault="0085333A" w:rsidP="0085333A">
                        <w:r w:rsidRPr="0054658C">
                          <w:t xml:space="preserve">Incident &amp; </w:t>
                        </w:r>
                      </w:p>
                      <w:p w:rsidR="0085333A" w:rsidRPr="0054658C" w:rsidRDefault="0085333A" w:rsidP="0085333A">
                        <w:r w:rsidRPr="0054658C">
                          <w:t xml:space="preserve">Injury </w:t>
                        </w:r>
                      </w:p>
                      <w:p w:rsidR="0085333A" w:rsidRPr="0054658C" w:rsidRDefault="0085333A" w:rsidP="0085333A">
                        <w:r w:rsidRPr="0054658C">
                          <w:t>Investigation</w:t>
                        </w:r>
                      </w:p>
                    </w:txbxContent>
                  </v:textbox>
                </v:oval>
                <v:oval id="Oval 36" o:spid="_x0000_s1030" style="position:absolute;left:30827;top:19551;width:10227;height:56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" filled="f" fillcolor="#0c9" strokecolor="#33c" strokeweight="2.25pt">
                  <v:textbox inset="4.32pt,2.16pt,4.32pt,2.16pt">
                    <w:txbxContent>
                      <w:p w:rsidR="0085333A" w:rsidRPr="0054658C" w:rsidRDefault="0085333A" w:rsidP="0085333A">
                        <w:r w:rsidRPr="0054658C">
                          <w:t xml:space="preserve">Complaint </w:t>
                        </w:r>
                      </w:p>
                      <w:p w:rsidR="0085333A" w:rsidRPr="0054658C" w:rsidRDefault="0085333A" w:rsidP="0085333A">
                        <w:r w:rsidRPr="0054658C">
                          <w:t>resolution</w:t>
                        </w:r>
                      </w:p>
                    </w:txbxContent>
                  </v:textbox>
                </v:oval>
                <v:oval id="Oval 37" o:spid="_x0000_s1031" style="position:absolute;left:82;top:18186;width:9104;height:54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" filled="f" fillcolor="#0c9" strokecolor="#33c" strokeweight="2.25pt">
                  <v:textbox inset="4.32pt,2.16pt,4.32pt,2.16pt">
                    <w:txbxContent>
                      <w:p w:rsidR="0085333A" w:rsidRPr="0054658C" w:rsidRDefault="0085333A" w:rsidP="0085333A">
                        <w:r w:rsidRPr="0054658C">
                          <w:t xml:space="preserve">Advice &amp; </w:t>
                        </w:r>
                      </w:p>
                      <w:p w:rsidR="0085333A" w:rsidRPr="0054658C" w:rsidRDefault="0085333A" w:rsidP="0085333A">
                        <w:r w:rsidRPr="0054658C">
                          <w:t>Support</w:t>
                        </w:r>
                      </w:p>
                    </w:txbxContent>
                  </v:textbox>
                </v:oval>
                <v:oval id="Oval 38" o:spid="_x0000_s1032" style="position:absolute;left:12667;top:18186;width:13172;height:54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" filled="f" fillcolor="#0c9" strokecolor="#33c" strokeweight="2.25pt">
                  <v:textbox inset="4.32pt,2.16pt,4.32pt,2.16pt">
                    <w:txbxContent>
                      <w:p w:rsidR="0085333A" w:rsidRPr="0054658C" w:rsidRDefault="0085333A" w:rsidP="0085333A">
                        <w:r w:rsidRPr="0054658C">
                          <w:t xml:space="preserve">Compliance &amp; </w:t>
                        </w:r>
                      </w:p>
                      <w:p w:rsidR="0085333A" w:rsidRPr="0054658C" w:rsidRDefault="0085333A" w:rsidP="0085333A">
                        <w:r w:rsidRPr="0054658C">
                          <w:t>Verification</w:t>
                        </w:r>
                      </w:p>
                    </w:txbxContent>
                  </v:textbox>
                </v:oval>
                <v:oval id="Oval 39" o:spid="_x0000_s1033" style="position:absolute;left:6330;top:22275;width:10388;height:752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" filled="f" fillcolor="#0c9" strokecolor="#33c" strokeweight="2.25pt">
                  <v:textbox inset="4.32pt,2.16pt,4.32pt,2.16pt">
                    <w:txbxContent>
                      <w:p w:rsidR="0085333A" w:rsidRPr="0054658C" w:rsidRDefault="0085333A" w:rsidP="0085333A">
                        <w:r w:rsidRPr="0054658C">
                          <w:t xml:space="preserve">Industry &amp; </w:t>
                        </w:r>
                      </w:p>
                      <w:p w:rsidR="0085333A" w:rsidRPr="0054658C" w:rsidRDefault="0085333A" w:rsidP="0085333A">
                        <w:r w:rsidRPr="0054658C">
                          <w:t xml:space="preserve">Business </w:t>
                        </w:r>
                      </w:p>
                      <w:p w:rsidR="0085333A" w:rsidRPr="0054658C" w:rsidRDefault="0085333A" w:rsidP="0085333A">
                        <w:r w:rsidRPr="0054658C">
                          <w:t>Alliances</w:t>
                        </w:r>
                      </w:p>
                    </w:txbxContent>
                  </v:textbox>
                </v:oval>
                <v:roundrect id="AutoShape 40" o:spid="_x0000_s1034" style="position:absolute;left:457;top:7283;width:21825;height:58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" filled="f" fillcolor="#0c9" strokecolor="#33c" strokeweight="3pt">
                  <v:textbox inset="4.32pt,2.16pt,4.32pt,2.16pt">
                    <w:txbxContent>
                      <w:p w:rsidR="0085333A" w:rsidRPr="0054658C" w:rsidRDefault="0085333A" w:rsidP="0085333A">
                        <w:r w:rsidRPr="0054658C">
                          <w:t>Prevention</w:t>
                        </w:r>
                      </w:p>
                    </w:txbxContent>
                  </v:textbox>
                </v:roundrect>
                <v:roundrect id="AutoShape 41" o:spid="_x0000_s1035" style="position:absolute;left:29552;top:7277;width:23057;height:63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" filled="f" fillcolor="#0c9" strokecolor="#33c" strokeweight="3pt">
                  <v:textbox inset="4.32pt,2.16pt,4.32pt,2.16pt">
                    <w:txbxContent>
                      <w:p w:rsidR="0085333A" w:rsidRPr="0054658C" w:rsidRDefault="0085333A" w:rsidP="0085333A">
                        <w:r w:rsidRPr="0054658C">
                          <w:t xml:space="preserve">Primary </w:t>
                        </w:r>
                      </w:p>
                      <w:p w:rsidR="0085333A" w:rsidRPr="0054658C" w:rsidRDefault="0085333A" w:rsidP="0085333A">
                        <w:r w:rsidRPr="0054658C">
                          <w:t>Field Response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42" o:spid="_x0000_s1036" type="#_x0000_t67" style="position:absolute;left:3181;top:13182;width:2902;height:50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" filled="f" fillcolor="#0c9" strokecolor="#c00" strokeweight="2.25pt"/>
                <v:shape id="AutoShape 43" o:spid="_x0000_s1037" type="#_x0000_t67" style="position:absolute;left:15913;top:13182;width:2895;height:50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" filled="f" fillcolor="#0c9" strokecolor="#c00" strokeweight="2.25pt"/>
                <v:shape id="AutoShape 44" o:spid="_x0000_s1038" type="#_x0000_t67" style="position:absolute;left:9975;top:13182;width:4404;height:908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" adj="13711" filled="f" fillcolor="#0c9" strokecolor="#c00" strokeweight="2.25pt">
                  <v:textbox inset="4.32pt,2.16pt,4.32pt,2.16pt">
                    <w:txbxContent>
                      <w:p w:rsidR="0085333A" w:rsidRPr="0054658C" w:rsidRDefault="0085333A" w:rsidP="0085333A"/>
                    </w:txbxContent>
                  </v:textbox>
                </v:shape>
                <v:shape id="AutoShape 45" o:spid="_x0000_s1039" type="#_x0000_t67" style="position:absolute;left:34099;top:13639;width:2902;height:59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" filled="f" fillcolor="#0c9" strokecolor="#c00" strokeweight="2.25pt"/>
                <v:shape id="AutoShape 46" o:spid="_x0000_s1040" type="#_x0000_t67" style="position:absolute;left:45015;top:13639;width:2895;height:59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" filled="f" fillcolor="#0c9" strokecolor="#c00" strokeweight="2.25pt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47" o:spid="_x0000_s1041" type="#_x0000_t110" style="position:absolute;left:19772;top:25596;width:15936;height:72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" filled="f" fillcolor="#0c9" strokecolor="#0c9" strokeweight="2.25pt">
                  <v:textbox inset="4.32pt,2.16pt,4.32pt,2.16pt">
                    <w:txbxContent>
                      <w:p w:rsidR="0085333A" w:rsidRPr="0054658C" w:rsidRDefault="0085333A" w:rsidP="0085333A">
                        <w:r w:rsidRPr="0054658C">
                          <w:t>Intelligence</w:t>
                        </w:r>
                      </w:p>
                      <w:p w:rsidR="0085333A" w:rsidRPr="0054658C" w:rsidRDefault="0085333A" w:rsidP="0085333A">
                        <w:r w:rsidRPr="0054658C">
                          <w:t>Gathering</w:t>
                        </w:r>
                      </w:p>
                    </w:txbxContent>
                  </v:textbox>
                </v:shape>
                <v:shape id="AutoShape 48" o:spid="_x0000_s1042" type="#_x0000_t110" style="position:absolute;left:21328;top:13639;width:12393;height:727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" filled="f" fillcolor="#0c9" strokecolor="#0c9" strokeweight="2.25pt">
                  <v:textbox inset="4.32pt,2.16pt,4.32pt,2.16pt">
                    <w:txbxContent>
                      <w:p w:rsidR="0085333A" w:rsidRPr="0054658C" w:rsidRDefault="0085333A" w:rsidP="0085333A">
                        <w:r w:rsidRPr="0054658C">
                          <w:t>Problem</w:t>
                        </w:r>
                      </w:p>
                      <w:p w:rsidR="0085333A" w:rsidRPr="0054658C" w:rsidRDefault="0085333A" w:rsidP="0085333A">
                        <w:r w:rsidRPr="0054658C">
                          <w:t>Solving</w:t>
                        </w:r>
                      </w:p>
                    </w:txbxContent>
                  </v:textbox>
                </v:shape>
                <v:line id="Line 49" o:spid="_x0000_s1043" style="position:absolute;visibility:visible;mso-wrap-style:square" from="4089,23641" to="4089,3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50" o:spid="_x0000_s1044" style="position:absolute;visibility:visible;mso-wrap-style:square" from="18186,23641" to="22282,27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51" o:spid="_x0000_s1045" style="position:absolute;flip:y;visibility:visible;mso-wrap-style:square" from="26822,20910" to="26822,25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" strokeweight="3pt">
                  <v:stroke endarrow="block"/>
                </v:line>
                <v:line id="Line 52" o:spid="_x0000_s1046" style="position:absolute;flip:y;visibility:visible;mso-wrap-style:square" from="26822,10007" to="26822,13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" strokeweight="3pt"/>
                <v:line id="Line 53" o:spid="_x0000_s1047" style="position:absolute;flip:x;visibility:visible;mso-wrap-style:square" from="22282,10007" to="26822,1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" strokeweight="3pt">
                  <v:stroke endarrow="block"/>
                </v:line>
                <v:line id="Line 54" o:spid="_x0000_s1048" style="position:absolute;visibility:visible;mso-wrap-style:square" from="46837,25463" to="46837,3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5" o:spid="_x0000_s1049" style="position:absolute;visibility:visible;mso-wrap-style:square" from="10991,27851" to="10991,2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6" o:spid="_x0000_s1050" style="position:absolute;visibility:visible;mso-wrap-style:square" from="10909,29235" to="19551,29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57" o:spid="_x0000_s1051" style="position:absolute;flip:x;visibility:visible;mso-wrap-style:square" from="30010,25006" to="33648,27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58" o:spid="_x0000_s1052" style="position:absolute;visibility:visible;mso-wrap-style:square" from="33191,31826" to="46837,3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59" o:spid="_x0000_s1053" style="position:absolute;visibility:visible;mso-wrap-style:square" from="4089,31826" to="20002,3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60" o:spid="_x0000_s1054" style="position:absolute;flip:y;visibility:visible;mso-wrap-style:square" from="20002,30918" to="22282,3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61" o:spid="_x0000_s1055" style="position:absolute;flip:x y;visibility:visible;mso-wrap-style:square" from="30918,30918" to="33191,3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">
                  <v:stroke endarrow="block"/>
                </v:line>
                <w10:anchorlock/>
              </v:group>
            </w:pict>
          </mc:Fallback>
        </mc:AlternateContent>
      </w:r>
      <w:r w:rsidR="0085333A" w:rsidRPr="00654197">
        <w:br/>
      </w:r>
    </w:p>
    <w:p w:rsidR="0085333A" w:rsidRPr="00654197" w:rsidRDefault="0085333A" w:rsidP="0085333A">
      <w:pPr>
        <w:pStyle w:val="Heading1"/>
      </w:pPr>
      <w:r w:rsidRPr="00654197">
        <w:t>Stakeholder Engagement</w:t>
      </w:r>
    </w:p>
    <w:p w:rsidR="0085333A" w:rsidRDefault="0085333A" w:rsidP="0085333A">
      <w:r w:rsidRPr="00654197">
        <w:br/>
        <w:t>Industry Reference Groups</w:t>
      </w:r>
    </w:p>
    <w:p w:rsidR="0085333A" w:rsidRPr="00654197" w:rsidRDefault="0085333A" w:rsidP="0085333A"/>
    <w:p w:rsidR="0085333A" w:rsidRPr="00654197" w:rsidRDefault="0085333A" w:rsidP="0085333A">
      <w:pPr>
        <w:pStyle w:val="Bulletlist"/>
      </w:pPr>
      <w:r w:rsidRPr="00654197">
        <w:t>Partnerships Alliances and Liaisons</w:t>
      </w:r>
    </w:p>
    <w:p w:rsidR="0085333A" w:rsidRPr="00654197" w:rsidRDefault="0085333A" w:rsidP="0085333A">
      <w:pPr>
        <w:pStyle w:val="Bulletlist"/>
      </w:pPr>
      <w:r w:rsidRPr="00654197">
        <w:t>Industry Solutions Program</w:t>
      </w:r>
    </w:p>
    <w:p w:rsidR="0085333A" w:rsidRPr="00654197" w:rsidRDefault="0085333A" w:rsidP="0085333A">
      <w:pPr>
        <w:pStyle w:val="Bulletlist"/>
      </w:pPr>
      <w:r w:rsidRPr="00654197">
        <w:t>Industry Forums</w:t>
      </w:r>
    </w:p>
    <w:p w:rsidR="0085333A" w:rsidRPr="00654197" w:rsidRDefault="0085333A" w:rsidP="0085333A">
      <w:pPr>
        <w:pStyle w:val="Bulletlist"/>
      </w:pPr>
      <w:r w:rsidRPr="00654197">
        <w:lastRenderedPageBreak/>
        <w:t>Advisory Visits,</w:t>
      </w:r>
    </w:p>
    <w:p w:rsidR="0085333A" w:rsidRPr="00654197" w:rsidRDefault="0085333A" w:rsidP="0085333A">
      <w:pPr>
        <w:pStyle w:val="Bulletlist"/>
      </w:pPr>
      <w:r w:rsidRPr="00654197">
        <w:t xml:space="preserve">Free Workshops </w:t>
      </w:r>
    </w:p>
    <w:p w:rsidR="0085333A" w:rsidRPr="00654197" w:rsidRDefault="0085333A" w:rsidP="0085333A">
      <w:pPr>
        <w:pStyle w:val="Bulletlist"/>
      </w:pPr>
      <w:r w:rsidRPr="00654197">
        <w:t>Safety Bus</w:t>
      </w:r>
    </w:p>
    <w:p w:rsidR="0085333A" w:rsidRPr="00654197" w:rsidRDefault="0085333A" w:rsidP="0085333A"/>
    <w:p w:rsidR="0085333A" w:rsidRPr="00654197" w:rsidRDefault="0085333A" w:rsidP="0085333A">
      <w:pPr>
        <w:pStyle w:val="Heading1"/>
      </w:pPr>
      <w:r w:rsidRPr="00654197">
        <w:t>AOD POLICY</w:t>
      </w:r>
    </w:p>
    <w:p w:rsidR="0085333A" w:rsidRPr="00654197" w:rsidRDefault="0085333A" w:rsidP="0085333A"/>
    <w:p w:rsidR="0085333A" w:rsidRPr="00654197" w:rsidRDefault="0085333A" w:rsidP="0085333A">
      <w:r w:rsidRPr="00654197">
        <w:t>Develop an AOD Policy in consultation</w:t>
      </w:r>
    </w:p>
    <w:p w:rsidR="0085333A" w:rsidRDefault="0085333A" w:rsidP="0085333A"/>
    <w:p w:rsidR="0085333A" w:rsidRPr="00654197" w:rsidRDefault="0085333A" w:rsidP="0085333A">
      <w:pPr>
        <w:pStyle w:val="Bulletlist"/>
      </w:pPr>
      <w:r w:rsidRPr="00654197">
        <w:t>Management Commitment</w:t>
      </w:r>
    </w:p>
    <w:p w:rsidR="0085333A" w:rsidRPr="00654197" w:rsidRDefault="0085333A" w:rsidP="0085333A">
      <w:pPr>
        <w:pStyle w:val="Bulletlist"/>
      </w:pPr>
      <w:r w:rsidRPr="00654197">
        <w:t>Apply to All</w:t>
      </w:r>
    </w:p>
    <w:p w:rsidR="0085333A" w:rsidRPr="00654197" w:rsidRDefault="0085333A" w:rsidP="0085333A">
      <w:pPr>
        <w:pStyle w:val="Bulletlist"/>
      </w:pPr>
      <w:r w:rsidRPr="00654197">
        <w:t>Raise awareness and educate</w:t>
      </w:r>
    </w:p>
    <w:p w:rsidR="0085333A" w:rsidRPr="00654197" w:rsidRDefault="0085333A" w:rsidP="0085333A">
      <w:pPr>
        <w:pStyle w:val="Bulletlist"/>
      </w:pPr>
      <w:r w:rsidRPr="00654197">
        <w:t>Sets out unacceptable behaviour</w:t>
      </w:r>
    </w:p>
    <w:p w:rsidR="0085333A" w:rsidRPr="00654197" w:rsidRDefault="0085333A" w:rsidP="0085333A">
      <w:pPr>
        <w:pStyle w:val="Bulletlist"/>
      </w:pPr>
      <w:r w:rsidRPr="00654197">
        <w:t>Counselling and Support</w:t>
      </w:r>
    </w:p>
    <w:p w:rsidR="00AB0A6F" w:rsidRPr="0085333A" w:rsidRDefault="0085333A" w:rsidP="0085333A">
      <w:pPr>
        <w:pStyle w:val="Bulletlist"/>
      </w:pPr>
      <w:r w:rsidRPr="00654197">
        <w:t>Not one size fits all different risk pose different controls</w:t>
      </w:r>
    </w:p>
    <w:sectPr w:rsidR="00AB0A6F" w:rsidRPr="0085333A" w:rsidSect="00DB25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33A" w:rsidRDefault="0085333A" w:rsidP="00744058">
      <w:r>
        <w:separator/>
      </w:r>
    </w:p>
  </w:endnote>
  <w:endnote w:type="continuationSeparator" w:id="0">
    <w:p w:rsidR="0085333A" w:rsidRDefault="0085333A" w:rsidP="007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33A" w:rsidRDefault="0085333A" w:rsidP="00744058">
      <w:r>
        <w:separator/>
      </w:r>
    </w:p>
  </w:footnote>
  <w:footnote w:type="continuationSeparator" w:id="0">
    <w:p w:rsidR="0085333A" w:rsidRDefault="0085333A" w:rsidP="007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50BD9"/>
    <w:multiLevelType w:val="hybridMultilevel"/>
    <w:tmpl w:val="4BCA17DA"/>
    <w:lvl w:ilvl="0" w:tplc="E25A4CEE">
      <w:start w:val="1"/>
      <w:numFmt w:val="decimal"/>
      <w:pStyle w:val="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505F"/>
    <w:multiLevelType w:val="hybridMultilevel"/>
    <w:tmpl w:val="2A706FEA"/>
    <w:lvl w:ilvl="0" w:tplc="D1C8690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7056B"/>
    <w:multiLevelType w:val="hybridMultilevel"/>
    <w:tmpl w:val="FFCA9B92"/>
    <w:lvl w:ilvl="0" w:tplc="D1C8690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529BA"/>
    <w:multiLevelType w:val="hybridMultilevel"/>
    <w:tmpl w:val="17E4CE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7C77FE"/>
    <w:multiLevelType w:val="multilevel"/>
    <w:tmpl w:val="3D0EC958"/>
    <w:lvl w:ilvl="0">
      <w:start w:val="1"/>
      <w:numFmt w:val="decimal"/>
      <w:pStyle w:val="ListBullet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61DD1922"/>
    <w:multiLevelType w:val="hybridMultilevel"/>
    <w:tmpl w:val="C8888CC4"/>
    <w:lvl w:ilvl="0" w:tplc="C812118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2333A">
      <w:start w:val="1"/>
      <w:numFmt w:val="bullet"/>
      <w:pStyle w:val="Bulletlis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96C19"/>
    <w:multiLevelType w:val="hybridMultilevel"/>
    <w:tmpl w:val="6F5EE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4608A"/>
    <w:multiLevelType w:val="hybridMultilevel"/>
    <w:tmpl w:val="22A80F8A"/>
    <w:lvl w:ilvl="0" w:tplc="D1C8690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2B1D"/>
    <w:multiLevelType w:val="hybridMultilevel"/>
    <w:tmpl w:val="887EC572"/>
    <w:lvl w:ilvl="0" w:tplc="D1C8690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78"/>
    <w:rsid w:val="0000569A"/>
    <w:rsid w:val="0001449E"/>
    <w:rsid w:val="00032ABC"/>
    <w:rsid w:val="000711D0"/>
    <w:rsid w:val="00071945"/>
    <w:rsid w:val="00091D50"/>
    <w:rsid w:val="000D1E50"/>
    <w:rsid w:val="001310A6"/>
    <w:rsid w:val="001E6A85"/>
    <w:rsid w:val="00233643"/>
    <w:rsid w:val="002B3E2D"/>
    <w:rsid w:val="002C017B"/>
    <w:rsid w:val="002F2D1E"/>
    <w:rsid w:val="00343818"/>
    <w:rsid w:val="00347D65"/>
    <w:rsid w:val="00364205"/>
    <w:rsid w:val="003A787F"/>
    <w:rsid w:val="00415510"/>
    <w:rsid w:val="00447D08"/>
    <w:rsid w:val="00450166"/>
    <w:rsid w:val="004922D3"/>
    <w:rsid w:val="00495FAD"/>
    <w:rsid w:val="004A439B"/>
    <w:rsid w:val="005101CC"/>
    <w:rsid w:val="0054126A"/>
    <w:rsid w:val="00556475"/>
    <w:rsid w:val="00564CA2"/>
    <w:rsid w:val="00573E8D"/>
    <w:rsid w:val="00593F19"/>
    <w:rsid w:val="005B001A"/>
    <w:rsid w:val="005D1F61"/>
    <w:rsid w:val="005D236C"/>
    <w:rsid w:val="006025B6"/>
    <w:rsid w:val="00615B10"/>
    <w:rsid w:val="00620EA1"/>
    <w:rsid w:val="00653FB1"/>
    <w:rsid w:val="00682BE6"/>
    <w:rsid w:val="0069093E"/>
    <w:rsid w:val="006A3E98"/>
    <w:rsid w:val="006A6E11"/>
    <w:rsid w:val="006B0A05"/>
    <w:rsid w:val="006B5438"/>
    <w:rsid w:val="006C5959"/>
    <w:rsid w:val="006F596C"/>
    <w:rsid w:val="006F5F6A"/>
    <w:rsid w:val="00735538"/>
    <w:rsid w:val="00737AB0"/>
    <w:rsid w:val="00744058"/>
    <w:rsid w:val="00776712"/>
    <w:rsid w:val="007C1A49"/>
    <w:rsid w:val="007E522F"/>
    <w:rsid w:val="00807148"/>
    <w:rsid w:val="008233E0"/>
    <w:rsid w:val="0085333A"/>
    <w:rsid w:val="008536E2"/>
    <w:rsid w:val="008615B0"/>
    <w:rsid w:val="008754BD"/>
    <w:rsid w:val="008A006A"/>
    <w:rsid w:val="008A32BE"/>
    <w:rsid w:val="008B7D78"/>
    <w:rsid w:val="008E47A3"/>
    <w:rsid w:val="008F5A73"/>
    <w:rsid w:val="00902D5C"/>
    <w:rsid w:val="00926F2A"/>
    <w:rsid w:val="00952872"/>
    <w:rsid w:val="009E4FBA"/>
    <w:rsid w:val="009E68A6"/>
    <w:rsid w:val="00A35BAC"/>
    <w:rsid w:val="00A36AFF"/>
    <w:rsid w:val="00A55C9E"/>
    <w:rsid w:val="00A87150"/>
    <w:rsid w:val="00A934C6"/>
    <w:rsid w:val="00AA7139"/>
    <w:rsid w:val="00AB0A6F"/>
    <w:rsid w:val="00AC399E"/>
    <w:rsid w:val="00AD63EB"/>
    <w:rsid w:val="00AF777E"/>
    <w:rsid w:val="00B4410E"/>
    <w:rsid w:val="00B57221"/>
    <w:rsid w:val="00B63072"/>
    <w:rsid w:val="00B72485"/>
    <w:rsid w:val="00B85321"/>
    <w:rsid w:val="00B85E45"/>
    <w:rsid w:val="00B96D6D"/>
    <w:rsid w:val="00BA5256"/>
    <w:rsid w:val="00BB334E"/>
    <w:rsid w:val="00C07646"/>
    <w:rsid w:val="00C75AB7"/>
    <w:rsid w:val="00C83AF8"/>
    <w:rsid w:val="00C853D2"/>
    <w:rsid w:val="00CA5322"/>
    <w:rsid w:val="00CB029E"/>
    <w:rsid w:val="00CB256E"/>
    <w:rsid w:val="00CD0465"/>
    <w:rsid w:val="00CE510E"/>
    <w:rsid w:val="00CF159A"/>
    <w:rsid w:val="00CF3E45"/>
    <w:rsid w:val="00D01B28"/>
    <w:rsid w:val="00D0428C"/>
    <w:rsid w:val="00D3553B"/>
    <w:rsid w:val="00D5267F"/>
    <w:rsid w:val="00D7737F"/>
    <w:rsid w:val="00D84AC3"/>
    <w:rsid w:val="00D85B90"/>
    <w:rsid w:val="00DA4061"/>
    <w:rsid w:val="00DB25EC"/>
    <w:rsid w:val="00DE20FE"/>
    <w:rsid w:val="00DF62FF"/>
    <w:rsid w:val="00DF63EC"/>
    <w:rsid w:val="00E17474"/>
    <w:rsid w:val="00E3317F"/>
    <w:rsid w:val="00E65DE5"/>
    <w:rsid w:val="00EA1932"/>
    <w:rsid w:val="00EB61EC"/>
    <w:rsid w:val="00EC433B"/>
    <w:rsid w:val="00EC6F1A"/>
    <w:rsid w:val="00ED5B88"/>
    <w:rsid w:val="00EF4E8D"/>
    <w:rsid w:val="00F164A1"/>
    <w:rsid w:val="00F24071"/>
    <w:rsid w:val="00F46C01"/>
    <w:rsid w:val="00F56CC7"/>
    <w:rsid w:val="00F73FE6"/>
    <w:rsid w:val="00F9206D"/>
    <w:rsid w:val="00FA6BD8"/>
    <w:rsid w:val="00FB4E79"/>
    <w:rsid w:val="00FC4CF6"/>
    <w:rsid w:val="00FD16BC"/>
    <w:rsid w:val="00FE566C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B3D139A"/>
  <w15:docId w15:val="{E2783731-FD9E-4EF9-8656-404819E2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058"/>
    <w:rPr>
      <w:rFonts w:asciiTheme="minorHAnsi" w:hAnsiTheme="minorHAnsi" w:cs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0166"/>
    <w:pPr>
      <w:keepNext/>
      <w:outlineLvl w:val="0"/>
    </w:pPr>
    <w:rPr>
      <w:rFonts w:eastAsia="Batang"/>
      <w:b/>
      <w:bCs/>
      <w:lang w:val="en-US" w:eastAsia="en-US"/>
    </w:rPr>
  </w:style>
  <w:style w:type="paragraph" w:styleId="Heading2">
    <w:name w:val="heading 2"/>
    <w:basedOn w:val="Normal"/>
    <w:next w:val="Normal"/>
    <w:qFormat/>
    <w:rsid w:val="00450166"/>
    <w:pPr>
      <w:keepNext/>
      <w:outlineLvl w:val="1"/>
    </w:pPr>
    <w:rPr>
      <w:bCs/>
      <w:iCs/>
      <w:u w:val="single"/>
      <w:lang w:val="en-US" w:eastAsia="en-US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50166"/>
    <w:rPr>
      <w:rFonts w:asciiTheme="minorHAnsi" w:eastAsia="Batang" w:hAnsiTheme="minorHAnsi" w:cstheme="minorHAnsi"/>
      <w:b/>
      <w:bCs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B7D78"/>
  </w:style>
  <w:style w:type="character" w:customStyle="1" w:styleId="BodyTextChar">
    <w:name w:val="Body Text Char"/>
    <w:basedOn w:val="DefaultParagraphFont"/>
    <w:link w:val="BodyText"/>
    <w:uiPriority w:val="99"/>
    <w:rsid w:val="008B7D78"/>
    <w:rPr>
      <w:rFonts w:asciiTheme="minorHAnsi" w:hAnsiTheme="minorHAnsi" w:cstheme="minorHAnsi"/>
      <w:sz w:val="22"/>
      <w:szCs w:val="22"/>
    </w:rPr>
  </w:style>
  <w:style w:type="character" w:styleId="Hyperlink">
    <w:name w:val="Hyperlink"/>
    <w:basedOn w:val="DefaultParagraphFont"/>
    <w:uiPriority w:val="99"/>
    <w:rsid w:val="008B7D78"/>
    <w:rPr>
      <w:rFonts w:cs="Times New Roman"/>
      <w:color w:val="0000FF"/>
      <w:u w:val="single"/>
    </w:rPr>
  </w:style>
  <w:style w:type="paragraph" w:styleId="Title">
    <w:name w:val="Title"/>
    <w:basedOn w:val="BodyText"/>
    <w:next w:val="Normal"/>
    <w:link w:val="TitleChar"/>
    <w:uiPriority w:val="10"/>
    <w:qFormat/>
    <w:rsid w:val="008B7D7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B7D78"/>
    <w:rPr>
      <w:rFonts w:asciiTheme="minorHAnsi" w:hAnsiTheme="minorHAnsi" w:cstheme="minorHAns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8B7D78"/>
    <w:pPr>
      <w:ind w:left="720"/>
      <w:contextualSpacing/>
    </w:pPr>
  </w:style>
  <w:style w:type="paragraph" w:customStyle="1" w:styleId="H1">
    <w:name w:val="H1"/>
    <w:basedOn w:val="Normal"/>
    <w:rsid w:val="008754BD"/>
    <w:pPr>
      <w:tabs>
        <w:tab w:val="left" w:pos="283"/>
      </w:tabs>
      <w:suppressAutoHyphens/>
      <w:autoSpaceDE w:val="0"/>
      <w:autoSpaceDN w:val="0"/>
      <w:adjustRightInd w:val="0"/>
      <w:spacing w:before="113" w:after="113" w:line="280" w:lineRule="atLeast"/>
      <w:ind w:left="283" w:hanging="283"/>
      <w:textAlignment w:val="center"/>
    </w:pPr>
    <w:rPr>
      <w:rFonts w:ascii="Myriad Pro" w:hAnsi="Myriad Pro" w:cs="Myriad Pro"/>
      <w:color w:val="C3112F"/>
      <w:sz w:val="28"/>
      <w:szCs w:val="28"/>
      <w:lang w:val="en-GB"/>
    </w:rPr>
  </w:style>
  <w:style w:type="paragraph" w:customStyle="1" w:styleId="Body">
    <w:name w:val="Body"/>
    <w:basedOn w:val="Normal"/>
    <w:rsid w:val="008754BD"/>
    <w:pPr>
      <w:suppressAutoHyphens/>
      <w:autoSpaceDE w:val="0"/>
      <w:autoSpaceDN w:val="0"/>
      <w:adjustRightInd w:val="0"/>
      <w:spacing w:after="227" w:line="220" w:lineRule="atLeast"/>
      <w:textAlignment w:val="center"/>
    </w:pPr>
    <w:rPr>
      <w:rFonts w:ascii="Myriad Pro" w:hAnsi="Myriad Pro" w:cs="Myriad Pro"/>
      <w:color w:val="000000"/>
      <w:sz w:val="18"/>
      <w:szCs w:val="18"/>
      <w:lang w:val="en-GB"/>
    </w:rPr>
  </w:style>
  <w:style w:type="paragraph" w:customStyle="1" w:styleId="H2-boldred">
    <w:name w:val="H2 - bold red"/>
    <w:basedOn w:val="Body"/>
    <w:rsid w:val="008754BD"/>
    <w:pPr>
      <w:tabs>
        <w:tab w:val="left" w:pos="567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</w:tabs>
      <w:spacing w:before="113" w:after="28"/>
    </w:pPr>
    <w:rPr>
      <w:rFonts w:ascii="Myriad Pro Light" w:hAnsi="Myriad Pro Light" w:cs="Myriad Pro Light"/>
      <w:color w:val="C3112F"/>
      <w:sz w:val="22"/>
      <w:szCs w:val="22"/>
    </w:rPr>
  </w:style>
  <w:style w:type="paragraph" w:customStyle="1" w:styleId="Bodyindent">
    <w:name w:val="Body indent"/>
    <w:basedOn w:val="Normal"/>
    <w:next w:val="Body"/>
    <w:rsid w:val="008754BD"/>
    <w:pPr>
      <w:suppressAutoHyphens/>
      <w:autoSpaceDE w:val="0"/>
      <w:autoSpaceDN w:val="0"/>
      <w:adjustRightInd w:val="0"/>
      <w:spacing w:after="57" w:line="220" w:lineRule="atLeast"/>
      <w:ind w:left="283" w:right="283"/>
      <w:textAlignment w:val="center"/>
    </w:pPr>
    <w:rPr>
      <w:rFonts w:ascii="Myriad Pro" w:hAnsi="Myriad Pro" w:cs="Myriad Pro"/>
      <w:color w:val="000000"/>
      <w:sz w:val="18"/>
      <w:szCs w:val="18"/>
      <w:lang w:val="en-GB"/>
    </w:rPr>
  </w:style>
  <w:style w:type="character" w:customStyle="1" w:styleId="bold">
    <w:name w:val="bold"/>
    <w:rsid w:val="008754BD"/>
    <w:rPr>
      <w:b/>
      <w:bCs/>
    </w:rPr>
  </w:style>
  <w:style w:type="paragraph" w:customStyle="1" w:styleId="Bullets">
    <w:name w:val="Bullets"/>
    <w:basedOn w:val="Normal"/>
    <w:rsid w:val="008754BD"/>
    <w:pPr>
      <w:suppressAutoHyphens/>
      <w:autoSpaceDE w:val="0"/>
      <w:autoSpaceDN w:val="0"/>
      <w:adjustRightInd w:val="0"/>
      <w:spacing w:after="113" w:line="220" w:lineRule="atLeast"/>
      <w:ind w:left="227" w:hanging="227"/>
      <w:textAlignment w:val="center"/>
    </w:pPr>
    <w:rPr>
      <w:rFonts w:ascii="Myriad Pro" w:hAnsi="Myriad Pro" w:cs="Myriad Pro"/>
      <w:color w:val="000000"/>
      <w:sz w:val="18"/>
      <w:szCs w:val="18"/>
      <w:lang w:val="en-GB"/>
    </w:rPr>
  </w:style>
  <w:style w:type="paragraph" w:customStyle="1" w:styleId="Bulletlist">
    <w:name w:val="Bullet list"/>
    <w:basedOn w:val="ListParagraph"/>
    <w:qFormat/>
    <w:rsid w:val="008754BD"/>
    <w:pPr>
      <w:numPr>
        <w:numId w:val="1"/>
      </w:numPr>
    </w:pPr>
  </w:style>
  <w:style w:type="character" w:styleId="SubtleEmphasis">
    <w:name w:val="Subtle Emphasis"/>
    <w:basedOn w:val="DefaultParagraphFont"/>
    <w:uiPriority w:val="19"/>
    <w:qFormat/>
    <w:rsid w:val="008754BD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754BD"/>
    <w:rPr>
      <w:i/>
      <w:iCs/>
    </w:rPr>
  </w:style>
  <w:style w:type="character" w:styleId="Strong">
    <w:name w:val="Strong"/>
    <w:basedOn w:val="DefaultParagraphFont"/>
    <w:uiPriority w:val="22"/>
    <w:qFormat/>
    <w:rsid w:val="00FB4E7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47D6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47D65"/>
    <w:rPr>
      <w:rFonts w:asciiTheme="minorHAnsi" w:hAnsiTheme="minorHAnsi" w:cstheme="minorHAnsi"/>
      <w:i/>
      <w:iCs/>
      <w:color w:val="000000" w:themeColor="text1"/>
      <w:sz w:val="22"/>
      <w:szCs w:val="22"/>
    </w:rPr>
  </w:style>
  <w:style w:type="paragraph" w:customStyle="1" w:styleId="Bulletlist2">
    <w:name w:val="Bullet list 2"/>
    <w:basedOn w:val="Bulletlist"/>
    <w:qFormat/>
    <w:rsid w:val="00C83AF8"/>
    <w:pPr>
      <w:numPr>
        <w:ilvl w:val="1"/>
      </w:numPr>
    </w:pPr>
  </w:style>
  <w:style w:type="paragraph" w:styleId="ListBullet">
    <w:name w:val="List Bullet"/>
    <w:basedOn w:val="Normal"/>
    <w:uiPriority w:val="99"/>
    <w:rsid w:val="00AA7139"/>
    <w:pPr>
      <w:numPr>
        <w:numId w:val="2"/>
      </w:numPr>
    </w:pPr>
    <w:rPr>
      <w:rFonts w:ascii="Arial" w:hAnsi="Arial" w:cs="Times New Roman"/>
      <w:sz w:val="20"/>
      <w:szCs w:val="24"/>
    </w:rPr>
  </w:style>
  <w:style w:type="paragraph" w:customStyle="1" w:styleId="Heading2Text">
    <w:name w:val="Heading 2Text"/>
    <w:basedOn w:val="Normal"/>
    <w:uiPriority w:val="99"/>
    <w:rsid w:val="00AA7139"/>
    <w:pPr>
      <w:tabs>
        <w:tab w:val="left" w:pos="720"/>
      </w:tabs>
      <w:spacing w:before="120"/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Numbers">
    <w:name w:val="Numbers"/>
    <w:basedOn w:val="Heading2Text"/>
    <w:qFormat/>
    <w:rsid w:val="00CE510E"/>
    <w:pPr>
      <w:numPr>
        <w:numId w:val="3"/>
      </w:numPr>
      <w:tabs>
        <w:tab w:val="clear" w:pos="720"/>
      </w:tabs>
      <w:spacing w:before="60"/>
    </w:pPr>
    <w:rPr>
      <w:rFonts w:ascii="Arial" w:hAnsi="Arial" w:cs="Arial"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0985BFFC5C4888EA7A1112042214" ma:contentTypeVersion="2" ma:contentTypeDescription="Create a new document." ma:contentTypeScope="" ma:versionID="7c702674138ba739aead26195aa90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5c7d6d266a7b62c13fb79b070982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3D21-D78D-4E7F-928C-DA4D97ECCA4D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96699F-46A0-4797-B29B-B600E91E9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550EE-B2C7-4088-AD58-189C6A8A1E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046459-45DD-4331-B1C0-46E267BA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Pennington</dc:creator>
  <cp:lastModifiedBy>ROBSON,Meredith</cp:lastModifiedBy>
  <cp:revision>2</cp:revision>
  <dcterms:created xsi:type="dcterms:W3CDTF">2020-07-10T02:02:00Z</dcterms:created>
  <dcterms:modified xsi:type="dcterms:W3CDTF">2020-07-10T02:02:00Z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0x01010064D00985BFFC5C4888EA7A1112042214</vt:lpwstr>
  </property>
</Properties>
</file>